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5E9E" w14:textId="77777777" w:rsidR="002043F9" w:rsidRDefault="002043F9">
      <w:pPr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GB"/>
        </w:rPr>
        <w:t>Lehrplan</w:t>
      </w:r>
    </w:p>
    <w:p w14:paraId="037FC91D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1. Informationen zum Programm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6847"/>
      </w:tblGrid>
      <w:tr w:rsidR="002043F9" w14:paraId="05753B1D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31EC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 Hochschule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D159F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Babeş -Bolyai-Universität</w:t>
            </w:r>
          </w:p>
        </w:tc>
      </w:tr>
      <w:tr w:rsidR="002043F9" w14:paraId="7F4AFFA3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698DF7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 Fakultät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78330B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Arial" w:hAnsi="Arial" w:cs="Times New Roman"/>
                <w:b/>
                <w:sz w:val="24"/>
                <w:szCs w:val="24"/>
                <w:lang w:val="de-DE" w:eastAsia="ro-RO"/>
              </w:rPr>
              <w:t>Fakultät für Mathematik und Informatik</w:t>
            </w:r>
          </w:p>
        </w:tc>
      </w:tr>
      <w:tr w:rsidR="002043F9" w14:paraId="5DC53A21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3E1DD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 Abteilung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0B338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 w:eastAsia="ro-RO"/>
              </w:rPr>
              <w:t>Institut für Informatik</w:t>
            </w:r>
          </w:p>
        </w:tc>
      </w:tr>
      <w:tr w:rsidR="002043F9" w14:paraId="0DA88356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53EDA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1.4 Studienfach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D06467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bookmarkStart w:id="0" w:name="__DdeLink__2421_3277882267"/>
            <w:bookmarkEnd w:id="0"/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Informatik</w:t>
            </w:r>
          </w:p>
        </w:tc>
      </w:tr>
      <w:tr w:rsidR="002043F9" w14:paraId="159577BC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C32B6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1.5 Studienzyklus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E64A187" w14:textId="77777777" w:rsidR="002043F9" w:rsidRDefault="002043F9">
            <w:pPr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Bachelor-Abschluss</w:t>
            </w:r>
          </w:p>
        </w:tc>
      </w:tr>
      <w:tr w:rsidR="002043F9" w14:paraId="724E4E3F" w14:textId="77777777"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1F29E9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1.6 Studiengang / Abschluss</w:t>
            </w:r>
          </w:p>
        </w:tc>
        <w:tc>
          <w:tcPr>
            <w:tcW w:w="6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97957B" w14:textId="4CB2CEB3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Informatik auf Deutsch</w:t>
            </w:r>
          </w:p>
        </w:tc>
      </w:tr>
    </w:tbl>
    <w:p w14:paraId="411CBA6D" w14:textId="77777777" w:rsidR="002043F9" w:rsidRDefault="002043F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628C509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2. Angaben zum Fach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5"/>
        <w:gridCol w:w="450"/>
        <w:gridCol w:w="1440"/>
        <w:gridCol w:w="450"/>
        <w:gridCol w:w="1800"/>
        <w:gridCol w:w="1083"/>
        <w:gridCol w:w="1707"/>
        <w:gridCol w:w="1544"/>
      </w:tblGrid>
      <w:tr w:rsidR="002043F9" w14:paraId="7C71D533" w14:textId="77777777" w:rsidTr="008819D1"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1BB12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2.1 Bezeichnung der Disziplin ( de )</w:t>
            </w:r>
          </w:p>
          <w:p w14:paraId="7267F88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 de )</w:t>
            </w:r>
          </w:p>
        </w:tc>
        <w:tc>
          <w:tcPr>
            <w:tcW w:w="6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B78C86" w14:textId="77777777" w:rsidR="002043F9" w:rsidRDefault="002043F9">
            <w:pPr>
              <w:pStyle w:val="TextBody"/>
              <w:spacing w:after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Parallele und verteilte Programmierung</w:t>
            </w:r>
          </w:p>
          <w:p w14:paraId="3196ACD9" w14:textId="655944ED" w:rsidR="002043F9" w:rsidRDefault="002043F9">
            <w:pPr>
              <w:pStyle w:val="TextBody"/>
              <w:spacing w:after="0"/>
              <w:rPr>
                <w:rFonts w:cs="Times New Roman"/>
                <w:szCs w:val="24"/>
              </w:rPr>
            </w:pPr>
          </w:p>
        </w:tc>
      </w:tr>
      <w:tr w:rsidR="002043F9" w14:paraId="1240E208" w14:textId="77777777" w:rsidTr="008819D1"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0CF399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2.2 Studiengangskoordinator</w:t>
            </w:r>
          </w:p>
        </w:tc>
        <w:tc>
          <w:tcPr>
            <w:tcW w:w="6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9EA07FB" w14:textId="2CDB20E0" w:rsidR="002043F9" w:rsidRDefault="008819D1">
            <w:pPr>
              <w:pStyle w:val="TextBody"/>
              <w:spacing w:after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Conf.</w:t>
            </w:r>
            <w:r w:rsidR="008E66FE"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 xml:space="preserve"> Dr. Christian Sacarea</w:t>
            </w:r>
          </w:p>
        </w:tc>
      </w:tr>
      <w:tr w:rsidR="002043F9" w14:paraId="6DAF2F22" w14:textId="77777777" w:rsidTr="008819D1">
        <w:trPr>
          <w:trHeight w:val="413"/>
        </w:trPr>
        <w:tc>
          <w:tcPr>
            <w:tcW w:w="3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2C091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 Koordinationsseminar</w:t>
            </w:r>
          </w:p>
        </w:tc>
        <w:tc>
          <w:tcPr>
            <w:tcW w:w="6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64F245" w14:textId="1D9AFBAF" w:rsidR="002043F9" w:rsidRDefault="008819D1">
            <w:pPr>
              <w:pStyle w:val="TextBody"/>
              <w:spacing w:after="0"/>
              <w:rPr>
                <w:rFonts w:cs="Times New Roman"/>
                <w:szCs w:val="24"/>
              </w:rPr>
            </w:pPr>
            <w:r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>Conf.</w:t>
            </w:r>
            <w:r w:rsidR="008E66FE">
              <w:rPr>
                <w:rFonts w:ascii="Arial" w:hAnsi="Arial" w:cs="Times New Roman"/>
                <w:b/>
                <w:sz w:val="24"/>
                <w:szCs w:val="24"/>
                <w:lang w:val="en-GB"/>
              </w:rPr>
              <w:t xml:space="preserve"> Dr. Christian Sacarea</w:t>
            </w:r>
          </w:p>
        </w:tc>
      </w:tr>
      <w:tr w:rsidR="008819D1" w14:paraId="7F76A078" w14:textId="77777777" w:rsidTr="008819D1">
        <w:trPr>
          <w:trHeight w:val="440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4B02508" w14:textId="77777777" w:rsidR="008819D1" w:rsidRDefault="008819D1">
            <w:pPr>
              <w:spacing w:after="0"/>
              <w:ind w:right="-189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2.4. Studienjahr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89A383" w14:textId="77777777" w:rsidR="008819D1" w:rsidRDefault="008819D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C7AA66" w14:textId="77777777" w:rsidR="008819D1" w:rsidRDefault="008819D1">
            <w:pPr>
              <w:spacing w:after="0"/>
              <w:ind w:left="-82" w:right="-164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2,5 Semester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98F4" w14:textId="63DD223C" w:rsidR="008819D1" w:rsidRPr="008819D1" w:rsidRDefault="008819D1" w:rsidP="008819D1">
            <w:pPr>
              <w:spacing w:after="0"/>
              <w:ind w:left="-82" w:right="-164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819D1">
              <w:rPr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0B386A" w14:textId="5D3DAF24" w:rsidR="008819D1" w:rsidRDefault="008819D1">
            <w:pPr>
              <w:spacing w:after="0"/>
              <w:ind w:left="-80" w:right="-122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2.6. </w:t>
            </w:r>
            <w:r w:rsidRPr="008819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Prüfungsform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8022CF" w14:textId="7540D4FC" w:rsidR="008819D1" w:rsidRDefault="008819D1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C4330C" w14:textId="702E3DF4" w:rsidR="008819D1" w:rsidRDefault="008819D1">
            <w:pPr>
              <w:spacing w:after="0"/>
              <w:ind w:left="-38" w:right="-136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2.7 Art der L V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4E710A7" w14:textId="73DFD1DD" w:rsidR="008819D1" w:rsidRPr="008819D1" w:rsidRDefault="008819D1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819D1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Wahplichtfach</w:t>
            </w:r>
          </w:p>
        </w:tc>
      </w:tr>
      <w:tr w:rsidR="002043F9" w14:paraId="680AADDD" w14:textId="77777777" w:rsidTr="008819D1"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4F71894" w14:textId="723AAC52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2.8 </w:t>
            </w:r>
            <w:r w:rsidR="008819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Modulnummer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769858" w14:textId="6EC23DF6" w:rsidR="002043F9" w:rsidRPr="008819D1" w:rsidRDefault="002043F9">
            <w:pPr>
              <w:spacing w:after="0"/>
              <w:ind w:left="-82" w:right="-164"/>
              <w:rPr>
                <w:rFonts w:cs="Times New Roman"/>
                <w:b/>
                <w:bCs/>
                <w:szCs w:val="24"/>
              </w:rPr>
            </w:pPr>
            <w:r w:rsidRPr="008819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MLG5165</w:t>
            </w:r>
          </w:p>
        </w:tc>
        <w:tc>
          <w:tcPr>
            <w:tcW w:w="6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EBF32BF" w14:textId="77777777" w:rsidR="002043F9" w:rsidRDefault="002043F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7CBCE760" w14:textId="77777777" w:rsidR="002043F9" w:rsidRDefault="002043F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60543E2" w14:textId="77777777" w:rsidR="002043F9" w:rsidRDefault="002043F9">
      <w:pPr>
        <w:spacing w:after="0"/>
        <w:rPr>
          <w:rFonts w:cs="Times New Roman"/>
          <w:szCs w:val="24"/>
        </w:rPr>
      </w:pPr>
      <w:r w:rsidRPr="008819D1">
        <w:rPr>
          <w:rFonts w:ascii="Times New Roman" w:hAnsi="Times New Roman" w:cs="Times New Roman"/>
          <w:b/>
          <w:sz w:val="24"/>
          <w:szCs w:val="24"/>
          <w:lang w:val="de-DE"/>
        </w:rPr>
        <w:t xml:space="preserve">3. Geschätzter Gesamtaufwand </w:t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>(Stunden/Semester der didaktischen Aktivitäten)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428"/>
        <w:gridCol w:w="31"/>
        <w:gridCol w:w="1078"/>
        <w:gridCol w:w="1139"/>
        <w:gridCol w:w="591"/>
        <w:gridCol w:w="2144"/>
        <w:gridCol w:w="822"/>
      </w:tblGrid>
      <w:tr w:rsidR="002043F9" w14:paraId="533786F8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30A389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3,1 Stunden pro Woche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A2A3D64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82102D" w14:textId="77777777" w:rsidR="002043F9" w:rsidRDefault="002043F9">
            <w:pPr>
              <w:spacing w:after="0"/>
              <w:ind w:right="-189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Davon: 3,2 Lehrveranstaltungen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B3691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D3498F" w14:textId="77777777" w:rsidR="002043F9" w:rsidRDefault="002043F9">
            <w:pPr>
              <w:spacing w:after="0"/>
              <w:ind w:right="-17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 Seminar/Labor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B9C14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</w:tr>
      <w:tr w:rsidR="002043F9" w14:paraId="3209A278" w14:textId="77777777"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41C651" w14:textId="77777777" w:rsidR="002043F9" w:rsidRDefault="002043F9">
            <w:pPr>
              <w:spacing w:after="0"/>
              <w:ind w:right="-192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3.4 Gesamtstundenzahl des Studienplans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A61CC5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70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4E836C9" w14:textId="77777777" w:rsidR="002043F9" w:rsidRDefault="002043F9">
            <w:pPr>
              <w:spacing w:after="0"/>
              <w:ind w:right="-178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Davon: 3,5 Kurse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8AA46B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0D29030" w14:textId="77777777" w:rsidR="002043F9" w:rsidRDefault="002043F9">
            <w:pPr>
              <w:spacing w:after="0"/>
              <w:ind w:right="-128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3.6 Seminar/Labor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8F249E4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42</w:t>
            </w:r>
          </w:p>
        </w:tc>
      </w:tr>
      <w:tr w:rsidR="002043F9" w14:paraId="0387370F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AAABF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Zeiteinteilung: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C94CCF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Std.</w:t>
            </w:r>
          </w:p>
        </w:tc>
      </w:tr>
      <w:tr w:rsidR="002043F9" w14:paraId="3C47DD25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57F77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Lernen mit Handbuch, Kursbegleitung, Bibliographie, Vorlesungsskript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BC7E5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2043F9" w14:paraId="649AC6BC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FBB2D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Zusätzliche Dokumentation (in Bibliotheken, auf elektronischen Plattformen, Felddokumentation)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0929F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</w:t>
            </w:r>
          </w:p>
        </w:tc>
      </w:tr>
      <w:tr w:rsidR="002043F9" w14:paraId="4333F2BC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0C6FF87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Vorbereitung auf Seminare/Labore, Hausaufgaben, Hausarbeiten, Referate, Portfolios und Essays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45A0B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</w:t>
            </w:r>
          </w:p>
        </w:tc>
      </w:tr>
      <w:tr w:rsidR="002043F9" w14:paraId="20576730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F3F71B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Unterrichten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C5B945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  <w:tr w:rsidR="002043F9" w14:paraId="7D7B47B4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1E6724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Bewertungen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67AD97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</w:tr>
      <w:tr w:rsidR="002043F9" w14:paraId="67028D73" w14:textId="77777777">
        <w:tc>
          <w:tcPr>
            <w:tcW w:w="91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7ABA0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Andere Aktivitäten: .................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3F7F46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3C83427E" w14:textId="77777777"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7F959A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3.7 Gesamtstundenzahl des individuellen Studiums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3F0620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55</w:t>
            </w:r>
          </w:p>
        </w:tc>
        <w:tc>
          <w:tcPr>
            <w:tcW w:w="4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7EEBADC" w14:textId="77777777" w:rsidR="002043F9" w:rsidRDefault="002043F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2043F9" w14:paraId="500C6C61" w14:textId="77777777"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29ABAE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3.8 Gesamtstundenzahl pro Semester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502308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125</w:t>
            </w:r>
          </w:p>
        </w:tc>
      </w:tr>
      <w:tr w:rsidR="002043F9" w14:paraId="1607F1B6" w14:textId="77777777">
        <w:tc>
          <w:tcPr>
            <w:tcW w:w="4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A6AE1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3.9 Anzahl der ECTS-Punkte</w:t>
            </w:r>
          </w:p>
        </w:tc>
        <w:tc>
          <w:tcPr>
            <w:tcW w:w="5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707A1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</w:tr>
    </w:tbl>
    <w:p w14:paraId="49D09F8B" w14:textId="77777777" w:rsidR="002043F9" w:rsidRDefault="002043F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3857BD3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4. Voraussetzungen </w:t>
      </w:r>
      <w:r>
        <w:rPr>
          <w:rFonts w:ascii="Times New Roman" w:hAnsi="Times New Roman" w:cs="Times New Roman"/>
          <w:sz w:val="24"/>
          <w:szCs w:val="24"/>
          <w:lang w:val="en-GB"/>
        </w:rPr>
        <w:t>(falls erforderlich)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7016"/>
      </w:tblGrid>
      <w:tr w:rsidR="002043F9" w14:paraId="7581A085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EC2FD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4.1. Lehrplan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F2F018" w14:textId="77777777" w:rsidR="002043F9" w:rsidRDefault="002043F9">
            <w:pPr>
              <w:pStyle w:val="TextBody"/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Objektorientierte Programmierung,</w:t>
            </w:r>
          </w:p>
          <w:p w14:paraId="47F17EAB" w14:textId="77777777" w:rsidR="002043F9" w:rsidRDefault="002043F9">
            <w:pPr>
              <w:pStyle w:val="TextBody"/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Datenstrukturen und Algorithmen,</w:t>
            </w:r>
          </w:p>
          <w:p w14:paraId="16953792" w14:textId="77777777" w:rsidR="002043F9" w:rsidRDefault="002043F9">
            <w:pPr>
              <w:pStyle w:val="TextBody"/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Betriebssysteme</w:t>
            </w:r>
          </w:p>
        </w:tc>
      </w:tr>
      <w:tr w:rsidR="002043F9" w14:paraId="404E2714" w14:textId="77777777"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8F80F4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4.2. Kompetenzen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6E94C5" w14:textId="77777777" w:rsidR="002043F9" w:rsidRDefault="002043F9">
            <w:pPr>
              <w:pStyle w:val="TextBody"/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Programmierkenntnisse</w:t>
            </w:r>
          </w:p>
        </w:tc>
      </w:tr>
    </w:tbl>
    <w:p w14:paraId="113DF81F" w14:textId="77777777" w:rsidR="002043F9" w:rsidRDefault="002043F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164662D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5. Bedingungen </w:t>
      </w:r>
      <w:r>
        <w:rPr>
          <w:rFonts w:ascii="Times New Roman" w:hAnsi="Times New Roman" w:cs="Times New Roman"/>
          <w:sz w:val="24"/>
          <w:szCs w:val="24"/>
          <w:lang w:val="en-GB"/>
        </w:rPr>
        <w:t>(falls erforderlich)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7690"/>
      </w:tblGrid>
      <w:tr w:rsidR="002043F9" w14:paraId="1BF5EAB4" w14:textId="77777777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3B0869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5.1. Natürlich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62747B0" w14:textId="77777777" w:rsidR="002043F9" w:rsidRDefault="002043F9">
            <w:pPr>
              <w:pStyle w:val="TextBody"/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Hörsaal mit Beamer</w:t>
            </w:r>
          </w:p>
        </w:tc>
      </w:tr>
      <w:tr w:rsidR="002043F9" w14:paraId="5DFEC4EC" w14:textId="77777777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439C4F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5.2. für die Seminar-/Laboraktivitäten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46462B" w14:textId="77777777" w:rsidR="002043F9" w:rsidRDefault="002043F9">
            <w:pPr>
              <w:pStyle w:val="TextBody"/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 mit Arbeitsplätzen</w:t>
            </w:r>
          </w:p>
        </w:tc>
      </w:tr>
    </w:tbl>
    <w:p w14:paraId="11D581C1" w14:textId="77777777" w:rsidR="002043F9" w:rsidRDefault="002043F9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6DF91CB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6. Spezifische erworbene Kompetenzen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9669"/>
      </w:tblGrid>
      <w:tr w:rsidR="002043F9" w14:paraId="502B3EF6" w14:textId="77777777">
        <w:trPr>
          <w:cantSplit/>
          <w:trHeight w:val="293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09E8F9EF" w14:textId="77777777" w:rsidR="002043F9" w:rsidRDefault="002043F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  <w:eastAsianLayout w:id="-765299456" w:vert="1"/>
              </w:rPr>
              <w:t>Fachkompetenzen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9C8E97D" w14:textId="77777777" w:rsidR="002043F9" w:rsidRPr="00407B09" w:rsidRDefault="002043F9">
            <w:pPr>
              <w:pStyle w:val="paragraph"/>
              <w:jc w:val="both"/>
              <w:textAlignment w:val="baseline"/>
              <w:rPr>
                <w:rFonts w:cs="Times New Roman"/>
                <w:lang w:val="it-IT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lang w:val="ro-RO"/>
              </w:rPr>
              <w:t>C3.1 Identifizierung von für Informationssysteme charakteristischen Problemklassen und Lösungsmethoden</w:t>
            </w:r>
            <w:r w:rsidRPr="00407B09">
              <w:rPr>
                <w:rStyle w:val="eop"/>
                <w:rFonts w:ascii="Times New Roman" w:hAnsi="Times New Roman" w:cs="Times New Roman"/>
                <w:sz w:val="20"/>
                <w:lang w:val="it-IT"/>
              </w:rPr>
              <w:t> </w:t>
            </w:r>
          </w:p>
          <w:p w14:paraId="3BB24BEF" w14:textId="77777777" w:rsidR="002043F9" w:rsidRPr="00407B09" w:rsidRDefault="002043F9">
            <w:pPr>
              <w:pStyle w:val="paragraph"/>
              <w:jc w:val="both"/>
              <w:textAlignment w:val="baseline"/>
              <w:rPr>
                <w:rFonts w:cs="Times New Roman"/>
                <w:lang w:val="it-IT"/>
              </w:rPr>
            </w:pPr>
            <w:r w:rsidRPr="00407B09">
              <w:rPr>
                <w:rStyle w:val="eop"/>
                <w:rFonts w:ascii="Times New Roman" w:hAnsi="Times New Roman" w:cs="Times New Roman"/>
                <w:sz w:val="20"/>
                <w:lang w:val="it-IT"/>
              </w:rPr>
              <w:t> </w:t>
            </w:r>
          </w:p>
          <w:p w14:paraId="4217DC67" w14:textId="77777777" w:rsidR="002043F9" w:rsidRPr="00407B09" w:rsidRDefault="002043F9">
            <w:pPr>
              <w:pStyle w:val="paragraph"/>
              <w:rPr>
                <w:rFonts w:cs="Times New Roman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lang w:val="ro-RO" w:bidi="hi-IN"/>
              </w:rPr>
              <w:t>C3.2 Interdisziplinäres Wissen, Lösungsmuster und Werkzeuge nutzen, Experimente durchführen und deren Ergebnisse interpretieren</w:t>
            </w:r>
          </w:p>
          <w:p w14:paraId="286F2752" w14:textId="77777777" w:rsidR="002043F9" w:rsidRDefault="002043F9">
            <w:pPr>
              <w:pStyle w:val="paragraph"/>
              <w:rPr>
                <w:rFonts w:ascii="Times New Roman" w:hAnsi="Times New Roman" w:cs="Times New Roman"/>
                <w:sz w:val="22"/>
                <w:lang w:val="ro-RO" w:bidi="hi-IN"/>
              </w:rPr>
            </w:pPr>
          </w:p>
          <w:p w14:paraId="4B444EB4" w14:textId="77777777" w:rsidR="002043F9" w:rsidRPr="00407B09" w:rsidRDefault="002043F9">
            <w:pPr>
              <w:pStyle w:val="paragraph"/>
              <w:jc w:val="both"/>
              <w:textAlignment w:val="baseline"/>
              <w:rPr>
                <w:rFonts w:cs="Times New Roman"/>
                <w:lang w:val="it-IT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lang w:val="ro-RO"/>
              </w:rPr>
              <w:t>C4.2 Erklären Sie die Rolle, Interaktion und Funktionsweise von Softwaresystemkomponenten</w:t>
            </w:r>
            <w:r w:rsidRPr="00407B09">
              <w:rPr>
                <w:rStyle w:val="eop"/>
                <w:rFonts w:ascii="Times New Roman" w:hAnsi="Times New Roman" w:cs="Times New Roman"/>
                <w:sz w:val="20"/>
                <w:lang w:val="it-IT"/>
              </w:rPr>
              <w:t> </w:t>
            </w:r>
          </w:p>
          <w:p w14:paraId="168C2809" w14:textId="77777777" w:rsidR="002043F9" w:rsidRPr="00407B09" w:rsidRDefault="002043F9">
            <w:pPr>
              <w:pStyle w:val="paragraph"/>
              <w:jc w:val="both"/>
              <w:textAlignment w:val="baseline"/>
              <w:rPr>
                <w:rFonts w:cs="Times New Roman"/>
                <w:lang w:val="it-IT"/>
              </w:rPr>
            </w:pPr>
            <w:r w:rsidRPr="00407B09">
              <w:rPr>
                <w:rStyle w:val="eop"/>
                <w:rFonts w:ascii="Times New Roman" w:hAnsi="Times New Roman" w:cs="Times New Roman"/>
                <w:sz w:val="20"/>
                <w:lang w:val="it-IT"/>
              </w:rPr>
              <w:t> </w:t>
            </w:r>
          </w:p>
          <w:p w14:paraId="19E8902D" w14:textId="77777777" w:rsidR="002043F9" w:rsidRPr="00407B09" w:rsidRDefault="002043F9">
            <w:pPr>
              <w:pStyle w:val="paragraph"/>
              <w:jc w:val="both"/>
              <w:textAlignment w:val="baseline"/>
              <w:rPr>
                <w:rFonts w:cs="Times New Roman"/>
                <w:lang w:val="it-IT"/>
              </w:rPr>
            </w:pPr>
            <w:r w:rsidRPr="00407B09">
              <w:rPr>
                <w:rStyle w:val="eop"/>
                <w:rFonts w:ascii="Times New Roman" w:hAnsi="Times New Roman" w:cs="Times New Roman"/>
                <w:sz w:val="20"/>
                <w:lang w:val="it-IT"/>
              </w:rPr>
              <w:t> </w:t>
            </w:r>
          </w:p>
          <w:p w14:paraId="09EFDCF3" w14:textId="77777777" w:rsidR="002043F9" w:rsidRPr="00407B09" w:rsidRDefault="002043F9">
            <w:pPr>
              <w:pStyle w:val="paragraph"/>
              <w:jc w:val="both"/>
              <w:textAlignment w:val="baseline"/>
              <w:rPr>
                <w:rFonts w:cs="Times New Roman"/>
                <w:lang w:val="it-IT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lang w:val="ro-RO"/>
              </w:rPr>
              <w:t>C4.5 Entwicklung, Implementierung und Integration von Softwarelösungen</w:t>
            </w:r>
            <w:r w:rsidRPr="00407B09">
              <w:rPr>
                <w:rStyle w:val="eop"/>
                <w:rFonts w:ascii="Times New Roman" w:hAnsi="Times New Roman" w:cs="Times New Roman"/>
                <w:sz w:val="20"/>
                <w:lang w:val="it-IT"/>
              </w:rPr>
              <w:t> </w:t>
            </w:r>
          </w:p>
          <w:p w14:paraId="51FC1E82" w14:textId="77777777" w:rsidR="002043F9" w:rsidRDefault="002043F9">
            <w:pPr>
              <w:pStyle w:val="paragraph"/>
              <w:rPr>
                <w:rFonts w:cs="Times New Roman"/>
                <w:sz w:val="22"/>
                <w:lang w:val="ro-RO" w:bidi="hi-IN"/>
              </w:rPr>
            </w:pPr>
          </w:p>
        </w:tc>
      </w:tr>
      <w:tr w:rsidR="002043F9" w14:paraId="456564CE" w14:textId="77777777">
        <w:trPr>
          <w:cantSplit/>
          <w:trHeight w:val="1775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61B4620" w14:textId="77777777" w:rsidR="002043F9" w:rsidRDefault="002043F9">
            <w:pPr>
              <w:ind w:left="113" w:right="113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  <w:eastAsianLayout w:id="-765299455" w:vert="1"/>
              </w:rPr>
              <w:t>Querschnittskompetenzen</w:t>
            </w:r>
          </w:p>
        </w:tc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F5DFC88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DF57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CT1 Ehrenhaftes, verantwortungsvolles, ethisches Verhalten im Sinne des Gesetzes, um den beruflichen Ruf zu wahren</w:t>
            </w:r>
          </w:p>
          <w:p w14:paraId="53AF1DC3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5B6E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CT3 Initiative und proaktives Verhalten zur Aktualisierung des beruflichen, wirtschaftlichen und organisationalen kulturellen Wissens zeigen</w:t>
            </w:r>
          </w:p>
          <w:p w14:paraId="5C15A4F0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D8FD3D" w14:textId="77777777" w:rsidR="002043F9" w:rsidRPr="008819D1" w:rsidRDefault="002043F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877F529" w14:textId="77777777" w:rsidR="002043F9" w:rsidRDefault="002043F9">
      <w:pPr>
        <w:spacing w:after="0"/>
        <w:rPr>
          <w:rFonts w:cs="Times New Roman"/>
          <w:szCs w:val="24"/>
        </w:rPr>
      </w:pPr>
      <w:r w:rsidRPr="008819D1">
        <w:rPr>
          <w:rFonts w:ascii="Times New Roman" w:hAnsi="Times New Roman" w:cs="Times New Roman"/>
          <w:b/>
          <w:sz w:val="24"/>
          <w:szCs w:val="24"/>
          <w:lang w:val="de-DE"/>
        </w:rPr>
        <w:t xml:space="preserve">7. Ziele der Disziplin </w:t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>(Ergebnisse der erworbenen Kompetenzen)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7690"/>
      </w:tblGrid>
      <w:tr w:rsidR="002043F9" w14:paraId="06371D1C" w14:textId="77777777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05043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7.1 Allgemeines Ziel der Disziplin</w:t>
            </w:r>
          </w:p>
          <w:p w14:paraId="24801936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153F4EC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Erlernen Sie die wichtigsten Konzepte der gleichzeitigen, parallelen und verteilten Programmierung.</w:t>
            </w:r>
          </w:p>
          <w:p w14:paraId="6CE7E670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Grundlagen der Kommunikation zwischen Prozessen und Threads, auf derselben Maschine oder auf verschiedenen Maschinen;</w:t>
            </w:r>
          </w:p>
          <w:p w14:paraId="17803553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Kenntnis der grundlegenden Techniken der parallelen Programmierung;</w:t>
            </w:r>
          </w:p>
          <w:p w14:paraId="2C8A7484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Parallele Anwendungsentwurfsmuster kennen und nutzen</w:t>
            </w:r>
          </w:p>
          <w:p w14:paraId="56A4AABE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Kennen und Verwenden vorhandener Frameworks zur Entwicklung paralleler und verteilter Anwendungen</w:t>
            </w:r>
          </w:p>
        </w:tc>
      </w:tr>
      <w:tr w:rsidR="002043F9" w14:paraId="5E6AADE9" w14:textId="77777777">
        <w:trPr>
          <w:trHeight w:val="518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B6465B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7.2 Spezifisches Ziel der Disziplin</w:t>
            </w:r>
          </w:p>
          <w:p w14:paraId="259F975E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67EC238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Parallele Architekturen und parallele Programmiersysteme</w:t>
            </w:r>
          </w:p>
          <w:p w14:paraId="77EDCCB6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Erfahren Sie, wie Sie parallele Programmiertechniken zur Problemlösung einsetzen</w:t>
            </w:r>
          </w:p>
          <w:p w14:paraId="78D35162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Erfahren Sie, wie Sie die durch Parallelisierung erzielte Leistungssteigerung bewerten können.</w:t>
            </w:r>
          </w:p>
          <w:p w14:paraId="5DE612C3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Fähigkeit, selbstständig oder im Team zu arbeiten, um Probleme in einem parallelen und/oder verteilten Kontext zu lösen</w:t>
            </w:r>
          </w:p>
        </w:tc>
      </w:tr>
    </w:tbl>
    <w:p w14:paraId="3D9EB323" w14:textId="77777777" w:rsidR="002043F9" w:rsidRPr="008819D1" w:rsidRDefault="002043F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C4B2A59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8. Inhalte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4"/>
        <w:gridCol w:w="2345"/>
        <w:gridCol w:w="2881"/>
      </w:tblGrid>
      <w:tr w:rsidR="002043F9" w14:paraId="269458C4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AA449A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8.1 Verlauf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A9B99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Lehr- und Lernmethode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942E69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Hinweise</w:t>
            </w:r>
          </w:p>
        </w:tc>
      </w:tr>
      <w:tr w:rsidR="002043F9" w14:paraId="18C61179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41E15FF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Allgemeine Einführung: Notwendigkeit der Verwendung von Parallelität; Konkurrent vs. parallel vs. verteiltes Rechnen; Ebenen der Parallelität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13E935B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48A7DAFB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A88AF9D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057843A4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19916F8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Parallele Architekturen: Pipeline; Vektormaschinen; Grid- und Cluster-Computer; Supercomputer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12CA8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10F1BF1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3BE2CB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64F31EEB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C79F66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Prozesse vs. Threads; Verwalten von Prozessen/Threads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3B0E6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7EA56DE5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B75E586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4BC9B7E2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DF60405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Konzepte zur Parallelität: Race Conditions, kritische Abschnitte, gegenseitiger Ausschluss, Deadlock; Synchronisierungen: Monitore, Semaphoren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052E2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5BC93F9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298D254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1BA3AF57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4A02B00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Modelle der Parallelität: Implizit vs. explizite Parallelität; Datenparallelität; Nachrichtenübermittlung; gemeinsam genutzter Speicher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9E66EE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5ADFA0A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0244CD0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01F50C01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18A6608" w14:textId="77777777" w:rsidR="002043F9" w:rsidRPr="008819D1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Parallele Programmierung im Shared Memory: C</w:t>
            </w:r>
            <w:r w:rsidRPr="008819D1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pthreads , C++-Threads, Java-Threads, OpenMP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79416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77CF206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1ADF4A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670437BA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0DA27FB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Leistungsbewertung für parallele Programme:</w:t>
            </w:r>
          </w:p>
          <w:p w14:paraId="3C3C82B5" w14:textId="77777777" w:rsidR="002043F9" w:rsidRPr="008819D1" w:rsidRDefault="002043F9">
            <w:pPr>
              <w:pStyle w:val="ListParagraph"/>
              <w:spacing w:after="0"/>
              <w:ind w:left="1440"/>
              <w:rPr>
                <w:rFonts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PRAM (Parallel Random Access Machine).</w:t>
            </w:r>
          </w:p>
          <w:p w14:paraId="786F1EE9" w14:textId="77777777" w:rsidR="002043F9" w:rsidRDefault="002043F9">
            <w:pPr>
              <w:pStyle w:val="ListParagraph"/>
              <w:spacing w:after="0"/>
              <w:ind w:left="144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Effizienz, Kosten, Skalierbarkeit.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01C395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10B91D8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AF4559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31BBAC87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DAD6F4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Parallele Programmiermuster: Master-Slaves; Aufgabenfarm / Arbeitspool; teile und herrsche ; Pipeline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75163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53E167E9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5C3721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0218FB1D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D69216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Parallele Programme zur Nachrichtenübermittlung. Lampen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DAEFDB4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4D47C69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99A342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194D0712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663CBD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Phasen in einem parallelen Programm: PCAM (Partition, Communication, Aggregation, Mapping): Aufgabenzerlegung; Domänenzerlegung (geometrische Zerlegung); Granularität; Grad der Parallelität; Aufgabenabhängigkeit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34D0C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093AB3B9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0D679F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0CFFAB79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B14FBE1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Techniken zum Erstellen paralleler Programme: Teile und herrsche ; binärer Baum; rekursives Doubleback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F0FC56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0B13B72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667E15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481D3490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761EB24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Datenparallele Programmierung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86A809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52E92095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93E0A0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5EA28BEC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765B5F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GPGPU (General Processing on the Graphical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Verarbeitungseinheit: OpenCL, CUDA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9C03F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124FB90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7AD74E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4E33D832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CDECC9B" w14:textId="77777777" w:rsidR="002043F9" w:rsidRDefault="002043F9">
            <w:pPr>
              <w:pStyle w:val="ListParagraph"/>
              <w:numPr>
                <w:ilvl w:val="0"/>
                <w:numId w:val="3"/>
              </w:numPr>
              <w:spacing w:after="0"/>
              <w:ind w:left="144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Verteilte Dateisysteme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5C110E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Ausstellung, Konzepte,</w:t>
            </w:r>
          </w:p>
          <w:p w14:paraId="2907092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Beispiele, Fallstudien.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F6C017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44F06ACC" w14:textId="77777777"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5F9C597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Bibliographie</w:t>
            </w:r>
          </w:p>
          <w:p w14:paraId="4A1DFA0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</w:rPr>
              <w:t>http://www.cs.ubbcluj.ro/~rlupsa/edu/pdp/</w:t>
            </w:r>
          </w:p>
          <w:p w14:paraId="7B0D1BDB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Ian Foster. Entwerfen und Erstellen paralleler Programme, Addison-Wesley 1995.</w:t>
            </w:r>
          </w:p>
          <w:p w14:paraId="40F2876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Michael McCool, Arch Robinson, James Reinders, Strukturierte Parallele Programmierung: Muster für</w:t>
            </w:r>
          </w:p>
          <w:p w14:paraId="3342964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„Effiziente Berechnung“, Morgan Kaufmann, 2012.</w:t>
            </w:r>
          </w:p>
          <w:p w14:paraId="1C8CCDC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Berna L. Massingill, Timothy G. Mattson und Beverly A. Sanders, Addison Eine Mustersprache für</w:t>
            </w:r>
          </w:p>
          <w:p w14:paraId="60C03CC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Parallele Programmierung. Wesley Software Patterns Series, 2004.</w:t>
            </w:r>
          </w:p>
          <w:p w14:paraId="49E7F86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4. Grama, A. Gupta, G. Karypis , V. Kumar. </w:t>
            </w: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Einführung in das Parallelrechnen, Addison Wesley, 2003.</w:t>
            </w:r>
          </w:p>
          <w:p w14:paraId="63307E8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5. D. Grigoras. Paralleles Rechnen. Von der System- zur Anwendungsprogrammierung. Computer Libris Agora, 2000.</w:t>
            </w:r>
          </w:p>
          <w:p w14:paraId="5672B9F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6. V. Niculescu. Paralleles Rechnen. Entwurf und formale Entwicklung paralleler Programme. </w:t>
            </w: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Universitätsverlag.</w:t>
            </w:r>
          </w:p>
          <w:p w14:paraId="0A55FA8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Cluj-Napoca , 2006.</w:t>
            </w:r>
          </w:p>
          <w:p w14:paraId="1F79AC5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7. DB Skillicorn, D. Talia. Modelle und Sprachen für parallele Berechnungen. ACM Computerumfragen,</w:t>
            </w:r>
          </w:p>
          <w:p w14:paraId="19D4890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30(2) S. 123-136, Juni 1998.</w:t>
            </w:r>
          </w:p>
          <w:p w14:paraId="09989C3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8. B. Wilkinson, M. Allen, Parallele Programmiertechniken und Anwendungen mit vernetzten</w:t>
            </w:r>
          </w:p>
          <w:p w14:paraId="3EADD44E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Workstations und Parallelcomputer, Prentice Hall, 2002</w:t>
            </w:r>
          </w:p>
          <w:p w14:paraId="2DB68483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9. E. F. Van de Velde. Gleichzeitiges wissenschaftliches Rechnen. Spring-Verlag, New-York Inc. 1994.</w:t>
            </w:r>
          </w:p>
          <w:p w14:paraId="4E0656B4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10. Boian FM Ferdean CM, Boian RF, Dragos RC Parallele Programmierung auf Unix-Plattformen,</w:t>
            </w:r>
          </w:p>
          <w:p w14:paraId="64390B4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Windows, Java. Hrsg. Blue, Mikroinformatik-Gruppe, Cluj, 2002.</w:t>
            </w:r>
          </w:p>
          <w:p w14:paraId="7B73C052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11. OpenMP-Dokumente: https://www.openmp.org/</w:t>
            </w:r>
          </w:p>
          <w:p w14:paraId="22A5F5D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12. MPI-Dokumente: https://docs.open-mpi.org/</w:t>
            </w:r>
          </w:p>
          <w:p w14:paraId="53D4E9E2" w14:textId="77777777" w:rsidR="002043F9" w:rsidRPr="008819D1" w:rsidRDefault="002043F9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13. CUDA-Dokumente: </w:t>
            </w:r>
            <w:hyperlink r:id="rId7" w:history="1">
              <w:r w:rsidRPr="00407B0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  <w:lang w:val="it-IT"/>
                </w:rPr>
                <w:t>https://docs.nvidia.com/cuda/cuda-toolkit-release-notes/index.html</w:t>
              </w:r>
            </w:hyperlink>
          </w:p>
          <w:p w14:paraId="2A1D6675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14. OpenCL-Dokumente: https://www.khronos.org/opencl/</w:t>
            </w:r>
          </w:p>
        </w:tc>
      </w:tr>
      <w:tr w:rsidR="002043F9" w14:paraId="32552D3D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63DFB3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8.2 Seminar/Labor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2DB1E1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Lehr- und Lernmethode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CFE5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Hinweise</w:t>
            </w:r>
          </w:p>
        </w:tc>
      </w:tr>
      <w:tr w:rsidR="002043F9" w14:paraId="53C93EBA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8B53F67" w14:textId="77777777" w:rsidR="002043F9" w:rsidRDefault="002043F9">
            <w:pPr>
              <w:pStyle w:val="ListParagraph"/>
              <w:spacing w:after="0"/>
              <w:ind w:left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L1-Threads vs. Prozesse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C4DF569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CC9051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2A5F89A1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A785476" w14:textId="77777777" w:rsidR="002043F9" w:rsidRDefault="002043F9">
            <w:pPr>
              <w:pStyle w:val="ListParagraph"/>
              <w:spacing w:after="0"/>
              <w:ind w:left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L2-L5 Parallele Programmierung C++, Java, C#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4D2C7A" w14:textId="77777777" w:rsidR="002043F9" w:rsidRPr="008819D1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CB01698" w14:textId="77777777" w:rsidR="002043F9" w:rsidRPr="008819D1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043F9" w14:paraId="1B139790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E2FB91C" w14:textId="77777777" w:rsidR="002043F9" w:rsidRDefault="002043F9">
            <w:pPr>
              <w:pStyle w:val="ListParagraph"/>
              <w:spacing w:after="0"/>
              <w:ind w:left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L6-L7 OpenMP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7DD35EB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C6A74E6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385EB9B2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AA3A77" w14:textId="77777777" w:rsidR="002043F9" w:rsidRDefault="002043F9">
            <w:pPr>
              <w:pStyle w:val="ListParagraph"/>
              <w:spacing w:after="0"/>
              <w:ind w:left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L8-L10 MPI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91C82F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B9B4EC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229BA90C" w14:textId="77777777">
        <w:tc>
          <w:tcPr>
            <w:tcW w:w="5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506B416" w14:textId="77777777" w:rsidR="002043F9" w:rsidRDefault="002043F9">
            <w:pPr>
              <w:pStyle w:val="ListParagraph"/>
              <w:spacing w:after="0"/>
              <w:ind w:left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L11-L14 CUDA/OpenCL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D378258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5900EFC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7FE0DC97" w14:textId="77777777"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8B1007C" w14:textId="77777777" w:rsidR="002043F9" w:rsidRPr="008819D1" w:rsidRDefault="002043F9">
            <w:pPr>
              <w:spacing w:after="0"/>
              <w:rPr>
                <w:rFonts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Bibliographie</w:t>
            </w:r>
          </w:p>
          <w:p w14:paraId="496C67B1" w14:textId="77777777" w:rsidR="002043F9" w:rsidRPr="008819D1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 Eckel, B., Thinking in Java, 4. Auflage, New York: Prentice Hall, 2006.</w:t>
            </w:r>
          </w:p>
          <w:p w14:paraId="5ED2D88D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Larman, C.: Anwendung von UML und Entwurfsmustern: Eine Einführung in OO-Analyse und -Design, Berlin: Prentice Hall, 2004.</w:t>
            </w:r>
          </w:p>
          <w:p w14:paraId="59CA7E99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Fowler, M., Muster der Unternehmensanwendungsarchitektur, Addison-Wesley, 2002.</w:t>
            </w:r>
          </w:p>
          <w:p w14:paraId="4867AA91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4. E. Gamma, R. Helm, R. Johnson, J. Vlissides , Design Patterns – Elemente wiederverwendbarer objektorientierter Software, Hrsg. Thomas B., 1994.</w:t>
            </w:r>
          </w:p>
          <w:p w14:paraId="4C076799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5. Walls, Craig, Spring in Action, Dritte Ausgabe, Hrsg. O’Reilley , 2011.</w:t>
            </w:r>
          </w:p>
          <w:p w14:paraId="531E3A23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6. Kent Beck, Test Driven Development: Am Beispiel, Hrsg. Addison-Wesley Professional, 2002.</w:t>
            </w:r>
          </w:p>
          <w:p w14:paraId="49A93D96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</w:rPr>
              <w:t>7. ***, http://download.oracle.com/javase/tutorial/</w:t>
            </w:r>
          </w:p>
          <w:p w14:paraId="7CAC7A68" w14:textId="77777777" w:rsidR="002043F9" w:rsidRDefault="002043F9">
            <w:pPr>
              <w:tabs>
                <w:tab w:val="left" w:pos="2715"/>
              </w:tabs>
              <w:spacing w:after="0"/>
              <w:rPr>
                <w:rFonts w:cs="Times New Roman"/>
                <w:szCs w:val="24"/>
              </w:rPr>
            </w:pPr>
            <w:r w:rsidRPr="00407B09">
              <w:rPr>
                <w:rFonts w:ascii="Times New Roman" w:hAnsi="Times New Roman" w:cs="Times New Roman"/>
                <w:sz w:val="24"/>
                <w:szCs w:val="24"/>
              </w:rPr>
              <w:t>8. ***, http://msdn.microsoft.com/en-us/library/aa288436%28v=vs.71%29.aspx</w:t>
            </w:r>
          </w:p>
        </w:tc>
      </w:tr>
    </w:tbl>
    <w:p w14:paraId="707B93F3" w14:textId="77777777" w:rsidR="002043F9" w:rsidRPr="00407B09" w:rsidRDefault="002043F9">
      <w:pPr>
        <w:rPr>
          <w:rFonts w:ascii="Times New Roman" w:hAnsi="Times New Roman" w:cs="Times New Roman"/>
          <w:sz w:val="24"/>
          <w:szCs w:val="24"/>
        </w:rPr>
      </w:pPr>
    </w:p>
    <w:p w14:paraId="4FE7BE4C" w14:textId="77777777" w:rsidR="002043F9" w:rsidRDefault="002043F9">
      <w:pPr>
        <w:spacing w:after="0"/>
        <w:rPr>
          <w:rFonts w:cs="Times New Roman"/>
          <w:szCs w:val="24"/>
        </w:rPr>
      </w:pPr>
      <w:r w:rsidRPr="008819D1">
        <w:rPr>
          <w:rFonts w:ascii="Times New Roman" w:hAnsi="Times New Roman" w:cs="Times New Roman"/>
          <w:b/>
          <w:sz w:val="24"/>
          <w:szCs w:val="24"/>
          <w:lang w:val="de-DE"/>
        </w:rPr>
        <w:t>9. Übereinstimmung der Inhalte der Disziplin mit den Erwartungen der Wissensgemeinschaft, der Berufsverbände und der repräsentativen Arbeitgeber im Bereich des Programms</w:t>
      </w:r>
    </w:p>
    <w:p w14:paraId="087C4E8B" w14:textId="77777777" w:rsidR="002043F9" w:rsidRPr="008819D1" w:rsidRDefault="002043F9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2"/>
      </w:tblGrid>
      <w:tr w:rsidR="002043F9" w14:paraId="603788B2" w14:textId="77777777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DDD150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Kurs folgt den Empfehlungen von ACM und IEEE für Informatikstudien</w:t>
            </w:r>
          </w:p>
          <w:p w14:paraId="0FB3A0FD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Der Kurs ist Teil des Lehrplans aller großen Universitäten im In- und Ausland.</w:t>
            </w:r>
          </w:p>
          <w:p w14:paraId="7933C2DA" w14:textId="77777777" w:rsidR="002043F9" w:rsidRDefault="002043F9">
            <w:pPr>
              <w:numPr>
                <w:ilvl w:val="0"/>
                <w:numId w:val="1"/>
              </w:numPr>
              <w:tabs>
                <w:tab w:val="left" w:pos="641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Kursinhalte erachten die Softwareunternehmen als wichtig für den Erwerb fortgeschrittener Programmierkenntnisse.</w:t>
            </w:r>
          </w:p>
          <w:p w14:paraId="51C72732" w14:textId="77777777" w:rsidR="002043F9" w:rsidRDefault="002043F9">
            <w:pPr>
              <w:tabs>
                <w:tab w:val="left" w:pos="641"/>
              </w:tabs>
              <w:spacing w:after="0"/>
              <w:ind w:left="925"/>
              <w:rPr>
                <w:rFonts w:cs="Times New Roman"/>
                <w:sz w:val="24"/>
                <w:szCs w:val="24"/>
              </w:rPr>
            </w:pPr>
          </w:p>
        </w:tc>
      </w:tr>
    </w:tbl>
    <w:p w14:paraId="4D840535" w14:textId="77777777" w:rsidR="002043F9" w:rsidRPr="008819D1" w:rsidRDefault="002043F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CC89559" w14:textId="77777777" w:rsidR="002043F9" w:rsidRDefault="002043F9">
      <w:pPr>
        <w:spacing w:after="0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10. Auswertung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8"/>
        <w:gridCol w:w="2825"/>
        <w:gridCol w:w="2966"/>
        <w:gridCol w:w="2215"/>
      </w:tblGrid>
      <w:tr w:rsidR="002043F9" w14:paraId="52185176" w14:textId="77777777"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16620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Art der Tätigkeit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3BB998E" w14:textId="77777777" w:rsidR="002043F9" w:rsidRDefault="002043F9">
            <w:pPr>
              <w:spacing w:after="0"/>
              <w:ind w:left="46" w:right="-154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10.1 Bewertungskriterien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FED5D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10.2 Bewertungsmethoden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15DAF3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10.3 Anteil an der Note (%)</w:t>
            </w:r>
          </w:p>
        </w:tc>
      </w:tr>
      <w:tr w:rsidR="002043F9" w14:paraId="23D89158" w14:textId="77777777">
        <w:trPr>
          <w:trHeight w:val="135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F9EC5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10.4 Verlauf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ECA297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Grundlegende Konzepte kennen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2664A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Schriftliche Prüfung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3F046CA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40 %</w:t>
            </w:r>
          </w:p>
        </w:tc>
      </w:tr>
      <w:tr w:rsidR="002043F9" w14:paraId="58B354A2" w14:textId="77777777">
        <w:trPr>
          <w:trHeight w:val="135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64CAE44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6C6439E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Anwendung theoretischer</w:t>
            </w:r>
          </w:p>
          <w:p w14:paraId="7F1CC0D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Wissen im Problem</w:t>
            </w:r>
          </w:p>
          <w:p w14:paraId="0D1FCE8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Lösung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42EEC8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Projekt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CF2B0C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30 %</w:t>
            </w:r>
          </w:p>
        </w:tc>
      </w:tr>
      <w:tr w:rsidR="002043F9" w14:paraId="180E7EC3" w14:textId="77777777">
        <w:trPr>
          <w:trHeight w:val="135"/>
        </w:trPr>
        <w:tc>
          <w:tcPr>
            <w:tcW w:w="2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C2AC8E" w14:textId="77777777" w:rsidR="002043F9" w:rsidRDefault="002043F9">
            <w:pPr>
              <w:spacing w:after="0"/>
              <w:ind w:right="-15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10.5 Seminar-/Laboraktivitäten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162BE65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Anwendung theoretischer</w:t>
            </w:r>
          </w:p>
          <w:p w14:paraId="342EF771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Wissen im Problem</w:t>
            </w:r>
          </w:p>
          <w:p w14:paraId="08D78039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Lösung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E5EB9D6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Laborauswertung</w:t>
            </w:r>
          </w:p>
          <w:p w14:paraId="230C2A40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Aufgaben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4BD951F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30 %</w:t>
            </w:r>
          </w:p>
        </w:tc>
      </w:tr>
      <w:tr w:rsidR="002043F9" w14:paraId="7262F7B5" w14:textId="77777777">
        <w:trPr>
          <w:trHeight w:val="135"/>
        </w:trPr>
        <w:tc>
          <w:tcPr>
            <w:tcW w:w="2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F21B0AA" w14:textId="77777777" w:rsidR="002043F9" w:rsidRDefault="002043F9">
            <w:pPr>
              <w:spacing w:after="0"/>
              <w:ind w:right="-15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A8361F1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5141E1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1591AB9" w14:textId="77777777" w:rsidR="002043F9" w:rsidRDefault="002043F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2043F9" w14:paraId="134BBEC3" w14:textId="77777777">
        <w:tc>
          <w:tcPr>
            <w:tcW w:w="10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C5C60D" w14:textId="77777777" w:rsidR="002043F9" w:rsidRDefault="002043F9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10.6 Mindestleistungsstandards</w:t>
            </w:r>
          </w:p>
        </w:tc>
      </w:tr>
      <w:tr w:rsidR="002043F9" w14:paraId="1DC9EBC5" w14:textId="77777777">
        <w:tc>
          <w:tcPr>
            <w:tcW w:w="10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BE1F0BE" w14:textId="77777777" w:rsidR="002043F9" w:rsidRDefault="002043F9">
            <w:pPr>
              <w:numPr>
                <w:ilvl w:val="0"/>
                <w:numId w:val="2"/>
              </w:numPr>
              <w:tabs>
                <w:tab w:val="left" w:pos="720"/>
              </w:tabs>
              <w:spacing w:after="0"/>
              <w:rPr>
                <w:rFonts w:cs="Times New Roman"/>
                <w:szCs w:val="24"/>
              </w:rPr>
            </w:pPr>
            <w:bookmarkStart w:id="1" w:name="__DdeLink__1852_621297227"/>
            <w:bookmarkEnd w:id="1"/>
            <w:r w:rsidRPr="008819D1">
              <w:rPr>
                <w:rFonts w:ascii="Arial" w:hAnsi="Arial" w:cs="Times New Roman"/>
                <w:color w:val="000000"/>
                <w:sz w:val="20"/>
                <w:szCs w:val="24"/>
                <w:lang w:val="de-DE"/>
              </w:rPr>
              <w:t>Mindestens 4,5 von 10 Punkten in der schriftlichen Prüfung</w:t>
            </w:r>
          </w:p>
          <w:p w14:paraId="05DD81D1" w14:textId="77777777" w:rsidR="002043F9" w:rsidRDefault="002043F9">
            <w:pPr>
              <w:numPr>
                <w:ilvl w:val="0"/>
                <w:numId w:val="2"/>
              </w:numPr>
              <w:tabs>
                <w:tab w:val="left" w:pos="720"/>
              </w:tabs>
              <w:spacing w:after="0"/>
              <w:rPr>
                <w:rFonts w:cs="Times New Roman"/>
                <w:szCs w:val="24"/>
              </w:rPr>
            </w:pPr>
            <w:r w:rsidRPr="008819D1">
              <w:rPr>
                <w:rFonts w:ascii="Arial" w:hAnsi="Arial" w:cs="Times New Roman"/>
                <w:color w:val="000000"/>
                <w:sz w:val="20"/>
                <w:szCs w:val="24"/>
                <w:lang w:val="de-DE"/>
              </w:rPr>
              <w:t>Mindestens 4,5 von 10 Punkten für den Durchschnitt</w:t>
            </w:r>
          </w:p>
        </w:tc>
      </w:tr>
    </w:tbl>
    <w:p w14:paraId="6666AAEC" w14:textId="77777777" w:rsidR="002043F9" w:rsidRPr="008819D1" w:rsidRDefault="002043F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BB80F15" w14:textId="77777777" w:rsidR="002043F9" w:rsidRPr="008819D1" w:rsidRDefault="002043F9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F2748F6" w14:textId="77777777" w:rsidR="002043F9" w:rsidRDefault="002043F9">
      <w:pPr>
        <w:ind w:firstLine="708"/>
        <w:rPr>
          <w:rFonts w:cs="Times New Roman"/>
          <w:szCs w:val="24"/>
        </w:rPr>
      </w:pPr>
      <w:r w:rsidRPr="008819D1">
        <w:rPr>
          <w:rFonts w:ascii="Times New Roman" w:hAnsi="Times New Roman" w:cs="Times New Roman"/>
          <w:sz w:val="24"/>
          <w:szCs w:val="24"/>
          <w:lang w:val="de-DE"/>
        </w:rPr>
        <w:t xml:space="preserve">Datum </w:t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  <w:t>Unterschrift Lehrveranstaltungsleiter Unterschrift Seminarleiter</w:t>
      </w:r>
    </w:p>
    <w:p w14:paraId="1126BEEA" w14:textId="04CFEB20" w:rsidR="002043F9" w:rsidRPr="00407B09" w:rsidRDefault="00407B09">
      <w:pPr>
        <w:ind w:firstLine="708"/>
        <w:rPr>
          <w:rFonts w:cs="Times New Roman"/>
          <w:szCs w:val="24"/>
          <w:lang w:val="it-IT"/>
        </w:rPr>
      </w:pPr>
      <w:r w:rsidRPr="00407B09">
        <w:rPr>
          <w:rFonts w:ascii="Times New Roman" w:hAnsi="Times New Roman" w:cs="Times New Roman"/>
          <w:sz w:val="24"/>
          <w:szCs w:val="24"/>
          <w:lang w:val="it-IT"/>
        </w:rPr>
        <w:t xml:space="preserve">13.04.2024 </w:t>
      </w:r>
      <w:r w:rsidR="002043F9" w:rsidRPr="00407B0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043F9" w:rsidRPr="00407B0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07B0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95181">
        <w:rPr>
          <w:rFonts w:ascii="Times New Roman" w:hAnsi="Times New Roman" w:cs="Times New Roman"/>
          <w:sz w:val="24"/>
          <w:szCs w:val="24"/>
          <w:lang w:val="it-IT"/>
        </w:rPr>
        <w:t>Conf</w:t>
      </w:r>
      <w:r w:rsidR="008E66FE" w:rsidRPr="008E66FE">
        <w:rPr>
          <w:rFonts w:ascii="Times New Roman" w:hAnsi="Times New Roman" w:cs="Times New Roman"/>
          <w:sz w:val="24"/>
          <w:szCs w:val="24"/>
          <w:lang w:val="it-IT"/>
        </w:rPr>
        <w:t xml:space="preserve">. Dr. Christian </w:t>
      </w:r>
      <w:r w:rsidR="00795181">
        <w:rPr>
          <w:rFonts w:ascii="Times New Roman" w:hAnsi="Times New Roman" w:cs="Times New Roman"/>
          <w:sz w:val="24"/>
          <w:szCs w:val="24"/>
          <w:lang w:val="it-IT"/>
        </w:rPr>
        <w:t>Săcărea</w:t>
      </w:r>
      <w:r w:rsidRPr="00407B09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407B0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795181">
        <w:rPr>
          <w:rFonts w:ascii="Times New Roman" w:hAnsi="Times New Roman" w:cs="Times New Roman"/>
          <w:sz w:val="24"/>
          <w:szCs w:val="24"/>
          <w:lang w:val="it-IT"/>
        </w:rPr>
        <w:t>Conf. D</w:t>
      </w:r>
      <w:r w:rsidR="008E66FE" w:rsidRPr="008E66FE">
        <w:rPr>
          <w:rFonts w:ascii="Times New Roman" w:hAnsi="Times New Roman" w:cs="Times New Roman"/>
          <w:sz w:val="24"/>
          <w:szCs w:val="24"/>
          <w:lang w:val="it-IT"/>
        </w:rPr>
        <w:t xml:space="preserve">r. Christian </w:t>
      </w:r>
      <w:r w:rsidR="00795181">
        <w:rPr>
          <w:rFonts w:ascii="Times New Roman" w:hAnsi="Times New Roman" w:cs="Times New Roman"/>
          <w:sz w:val="24"/>
          <w:szCs w:val="24"/>
          <w:lang w:val="it-IT"/>
        </w:rPr>
        <w:t>Săcărea</w:t>
      </w:r>
    </w:p>
    <w:p w14:paraId="1676DDAB" w14:textId="77777777" w:rsidR="002043F9" w:rsidRPr="00407B09" w:rsidRDefault="002043F9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922A79C" w14:textId="77777777" w:rsidR="002043F9" w:rsidRDefault="002043F9">
      <w:pPr>
        <w:ind w:firstLine="708"/>
        <w:rPr>
          <w:rFonts w:cs="Times New Roman"/>
          <w:szCs w:val="24"/>
        </w:rPr>
      </w:pPr>
      <w:r w:rsidRPr="008819D1">
        <w:rPr>
          <w:rFonts w:ascii="Times New Roman" w:hAnsi="Times New Roman" w:cs="Times New Roman"/>
          <w:sz w:val="24"/>
          <w:szCs w:val="24"/>
          <w:lang w:val="de-DE"/>
        </w:rPr>
        <w:t xml:space="preserve">Datum der Genehmigung </w:t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  <w:t>Unterschrift des Abteilungsleiters</w:t>
      </w:r>
      <w:r w:rsidRPr="008819D1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7184F83E" w14:textId="2C16BC29" w:rsidR="002043F9" w:rsidRDefault="002043F9">
      <w:pPr>
        <w:ind w:firstLine="708"/>
        <w:rPr>
          <w:rFonts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...........................................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795181">
        <w:rPr>
          <w:rFonts w:ascii="Times New Roman" w:hAnsi="Times New Roman" w:cs="Times New Roman"/>
          <w:sz w:val="24"/>
          <w:szCs w:val="24"/>
          <w:lang w:val="en-GB"/>
        </w:rPr>
        <w:t>Conf</w:t>
      </w:r>
      <w:r w:rsidR="008E66FE">
        <w:rPr>
          <w:rFonts w:ascii="Times New Roman" w:hAnsi="Times New Roman" w:cs="Times New Roman"/>
          <w:sz w:val="24"/>
          <w:szCs w:val="24"/>
          <w:lang w:val="en-GB"/>
        </w:rPr>
        <w:t>. Dr. Adrian Sterca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sectPr w:rsidR="002043F9">
      <w:headerReference w:type="default" r:id="rId8"/>
      <w:footerReference w:type="default" r:id="rId9"/>
      <w:type w:val="continuous"/>
      <w:pgSz w:w="11906" w:h="16838"/>
      <w:pgMar w:top="766" w:right="720" w:bottom="766" w:left="720" w:header="709" w:footer="709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EE6FF" w14:textId="77777777" w:rsidR="00B21EBF" w:rsidRDefault="00B21EBF">
      <w:pPr>
        <w:spacing w:after="0" w:line="240" w:lineRule="auto"/>
      </w:pPr>
      <w:r>
        <w:separator/>
      </w:r>
    </w:p>
  </w:endnote>
  <w:endnote w:type="continuationSeparator" w:id="0">
    <w:p w14:paraId="30A3895D" w14:textId="77777777" w:rsidR="00B21EBF" w:rsidRDefault="00B2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0F8D6" w14:textId="77777777" w:rsidR="002043F9" w:rsidRDefault="002043F9">
    <w:pPr>
      <w:pStyle w:val="Footer"/>
      <w:rPr>
        <w:rFonts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187A2" w14:textId="77777777" w:rsidR="00B21EBF" w:rsidRDefault="00B21EBF">
      <w:r>
        <w:rPr>
          <w:rFonts w:ascii="Liberation Serif" w:eastAsiaTheme="minorEastAsia" w:cs="Times New Roman"/>
          <w:kern w:val="0"/>
          <w:sz w:val="24"/>
          <w:szCs w:val="24"/>
          <w:lang w:val="en-US" w:bidi="ar-SA"/>
        </w:rPr>
        <w:separator/>
      </w:r>
    </w:p>
  </w:footnote>
  <w:footnote w:type="continuationSeparator" w:id="0">
    <w:p w14:paraId="0F438712" w14:textId="77777777" w:rsidR="00B21EBF" w:rsidRDefault="00B2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DB21A" w14:textId="77777777" w:rsidR="002043F9" w:rsidRDefault="002043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641" w:hanging="357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407915470">
    <w:abstractNumId w:val="0"/>
  </w:num>
  <w:num w:numId="2" w16cid:durableId="742024426">
    <w:abstractNumId w:val="1"/>
  </w:num>
  <w:num w:numId="3" w16cid:durableId="804856029">
    <w:abstractNumId w:val="2"/>
  </w:num>
  <w:num w:numId="4" w16cid:durableId="1745642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09"/>
    <w:rsid w:val="002043F9"/>
    <w:rsid w:val="003566A9"/>
    <w:rsid w:val="003E3E72"/>
    <w:rsid w:val="00407B09"/>
    <w:rsid w:val="00433A3D"/>
    <w:rsid w:val="00795181"/>
    <w:rsid w:val="008819D1"/>
    <w:rsid w:val="008E66FE"/>
    <w:rsid w:val="00B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E5C69"/>
  <w14:defaultImageDpi w14:val="0"/>
  <w15:docId w15:val="{AE2F6084-7B6C-481F-B330-5BE315E2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uiPriority w:val="99"/>
    <w:rPr>
      <w:rFonts w:ascii="Times New Roman" w:eastAsia="Times New Roman" w:cs="Times New Roman"/>
      <w:sz w:val="2"/>
      <w:szCs w:val="2"/>
      <w:lang w:val="de" w:eastAsia="x-none"/>
    </w:rPr>
  </w:style>
  <w:style w:type="character" w:customStyle="1" w:styleId="xc1">
    <w:name w:val="xc1"/>
    <w:uiPriority w:val="99"/>
    <w:rPr>
      <w:rFonts w:ascii="Arial" w:eastAsia="Times New Roman"/>
      <w:color w:val="000000"/>
      <w:sz w:val="20"/>
    </w:rPr>
  </w:style>
  <w:style w:type="character" w:customStyle="1" w:styleId="HeaderChar">
    <w:name w:val="Header Char"/>
    <w:basedOn w:val="DefaultParagraphFont"/>
    <w:uiPriority w:val="99"/>
    <w:rPr>
      <w:rFonts w:eastAsia="Times New Roman" w:cs="Times New Roman"/>
    </w:rPr>
  </w:style>
  <w:style w:type="character" w:customStyle="1" w:styleId="FooterChar">
    <w:name w:val="Footer Char"/>
    <w:basedOn w:val="DefaultParagraphFont"/>
    <w:uiPriority w:val="99"/>
    <w:rPr>
      <w:rFonts w:eastAsia="Times New Roman"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Times New Roman"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Times New Roman"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ascii="Times New Roman"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ascii="Times New Roman"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BalloonTextChar1">
    <w:name w:val="Balloon Text Char1"/>
    <w:basedOn w:val="DefaultParagraphFont"/>
    <w:uiPriority w:val="99"/>
    <w:rPr>
      <w:rFonts w:ascii="Tahoma" w:eastAsia="Times New Roman" w:cs="Tahoma"/>
      <w:kern w:val="1"/>
      <w:sz w:val="14"/>
      <w:szCs w:val="14"/>
      <w:lang w:val="de" w:eastAsia="x-none" w:bidi="hi-IN"/>
    </w:rPr>
  </w:style>
  <w:style w:type="character" w:customStyle="1" w:styleId="HeaderChar1">
    <w:name w:val="Header Char1"/>
    <w:basedOn w:val="DefaultParagraphFont"/>
    <w:uiPriority w:val="99"/>
    <w:rPr>
      <w:rFonts w:ascii="Calibri" w:eastAsia="Times New Roman" w:cs="Calibri"/>
      <w:kern w:val="1"/>
      <w:sz w:val="20"/>
      <w:szCs w:val="20"/>
      <w:lang w:val="de" w:eastAsia="x-none" w:bidi="hi-IN"/>
    </w:rPr>
  </w:style>
  <w:style w:type="character" w:customStyle="1" w:styleId="FooterChar1">
    <w:name w:val="Footer Char1"/>
    <w:basedOn w:val="DefaultParagraphFont"/>
    <w:uiPriority w:val="99"/>
    <w:rPr>
      <w:rFonts w:ascii="Calibri" w:eastAsia="Times New Roman" w:cs="Calibri"/>
      <w:kern w:val="1"/>
      <w:sz w:val="20"/>
      <w:szCs w:val="20"/>
      <w:lang w:val="de" w:eastAsia="x-none" w:bidi="hi-IN"/>
    </w:rPr>
  </w:style>
  <w:style w:type="character" w:customStyle="1" w:styleId="normaltextrun">
    <w:name w:val="normaltextrun"/>
    <w:uiPriority w:val="99"/>
  </w:style>
  <w:style w:type="character" w:customStyle="1" w:styleId="eop">
    <w:name w:val="eop"/>
    <w:uiPriority w:val="99"/>
  </w:style>
  <w:style w:type="character" w:customStyle="1" w:styleId="ListLabel64">
    <w:name w:val="ListLabel 64"/>
    <w:uiPriority w:val="99"/>
    <w:rPr>
      <w:rFonts w:ascii="Times New Roman"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InternetLink">
    <w:name w:val="Internet Link"/>
    <w:uiPriority w:val="99"/>
    <w:rPr>
      <w:color w:val="000080"/>
      <w:u w:val="single"/>
      <w:lang w:val="de"/>
    </w:rPr>
  </w:style>
  <w:style w:type="character" w:customStyle="1" w:styleId="ListLabel91">
    <w:name w:val="ListLabel 91"/>
    <w:uiPriority w:val="99"/>
    <w:rPr>
      <w:rFonts w:ascii="Times New Roman"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ascii="Times New Roman" w:eastAsia="Times New Roman"/>
      <w:color w:val="1155CC"/>
      <w:u w:val="single"/>
      <w:lang w:val="de" w:eastAsia="x-none"/>
    </w:rPr>
  </w:style>
  <w:style w:type="character" w:customStyle="1" w:styleId="ListLabel101">
    <w:name w:val="ListLabel 101"/>
    <w:uiPriority w:val="99"/>
    <w:rPr>
      <w:rFonts w:ascii="Times New Roman"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ascii="Times New Roman" w:eastAsia="Times New Roman"/>
      <w:color w:val="1155CC"/>
      <w:u w:val="single"/>
      <w:lang w:val="de" w:eastAsia="x-none"/>
    </w:rPr>
  </w:style>
  <w:style w:type="character" w:customStyle="1" w:styleId="ListLabel111">
    <w:name w:val="ListLabel 111"/>
    <w:uiPriority w:val="99"/>
    <w:rPr>
      <w:rFonts w:ascii="Times New Roman"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ascii="Times New Roman" w:eastAsia="Times New Roman"/>
      <w:color w:val="1155CC"/>
      <w:u w:val="single"/>
      <w:lang w:val="de" w:eastAsia="x-none"/>
    </w:rPr>
  </w:style>
  <w:style w:type="character" w:customStyle="1" w:styleId="ListLabel121">
    <w:name w:val="ListLabel 121"/>
    <w:uiPriority w:val="99"/>
    <w:rPr>
      <w:rFonts w:ascii="Times New Roman"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ascii="Times New Roman" w:eastAsia="Times New Roman"/>
      <w:color w:val="1155CC"/>
      <w:u w:val="single"/>
      <w:lang w:val="de" w:eastAsia="x-none"/>
    </w:rPr>
  </w:style>
  <w:style w:type="character" w:customStyle="1" w:styleId="ListLabel131">
    <w:name w:val="ListLabel 131"/>
    <w:uiPriority w:val="99"/>
    <w:rPr>
      <w:rFonts w:ascii="Times New Roman"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ascii="Times New Roman" w:eastAsia="Times New Roman"/>
      <w:color w:val="1155CC"/>
      <w:u w:val="single"/>
      <w:lang w:val="de" w:eastAsia="x-none"/>
    </w:rPr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extBody">
    <w:name w:val="Text Body"/>
    <w:basedOn w:val="Normal"/>
    <w:uiPriority w:val="99"/>
    <w:pPr>
      <w:spacing w:after="140"/>
    </w:pPr>
    <w:rPr>
      <w:lang w:bidi="ar-SA"/>
    </w:r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ex">
    <w:name w:val="Index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sz w:val="22"/>
      <w:szCs w:val="22"/>
      <w:lang w:bidi="hi-I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2"/>
    <w:uiPriority w:val="99"/>
    <w:rPr>
      <w:sz w:val="2"/>
      <w:szCs w:val="2"/>
      <w:lang w:bidi="ar-SA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Pr>
      <w:rFonts w:ascii="Segoe UI" w:hAnsi="Segoe UI" w:cs="Mangal"/>
      <w:kern w:val="1"/>
      <w:sz w:val="16"/>
      <w:szCs w:val="16"/>
      <w:lang w:val="de" w:eastAsia="x-none" w:bidi="hi-IN"/>
    </w:rPr>
  </w:style>
  <w:style w:type="paragraph" w:styleId="Header">
    <w:name w:val="header"/>
    <w:basedOn w:val="Normal"/>
    <w:link w:val="HeaderChar2"/>
    <w:uiPriority w:val="99"/>
    <w:pPr>
      <w:tabs>
        <w:tab w:val="center" w:pos="4680"/>
        <w:tab w:val="right" w:pos="9360"/>
      </w:tabs>
    </w:pPr>
    <w:rPr>
      <w:lang w:bidi="ar-SA"/>
    </w:rPr>
  </w:style>
  <w:style w:type="character" w:customStyle="1" w:styleId="HeaderChar2">
    <w:name w:val="Header Char2"/>
    <w:basedOn w:val="DefaultParagraphFont"/>
    <w:link w:val="Header"/>
    <w:uiPriority w:val="99"/>
    <w:semiHidden/>
    <w:rPr>
      <w:rFonts w:ascii="Calibri" w:eastAsia="Times New Roman" w:hAnsi="Liberation Serif" w:cs="Mangal"/>
      <w:kern w:val="1"/>
      <w:sz w:val="20"/>
      <w:szCs w:val="20"/>
      <w:lang w:val="de" w:eastAsia="x-none" w:bidi="hi-IN"/>
    </w:rPr>
  </w:style>
  <w:style w:type="paragraph" w:styleId="Footer">
    <w:name w:val="footer"/>
    <w:basedOn w:val="Normal"/>
    <w:link w:val="FooterChar2"/>
    <w:uiPriority w:val="99"/>
    <w:pPr>
      <w:tabs>
        <w:tab w:val="center" w:pos="4680"/>
        <w:tab w:val="right" w:pos="9360"/>
      </w:tabs>
    </w:pPr>
    <w:rPr>
      <w:lang w:bidi="ar-SA"/>
    </w:rPr>
  </w:style>
  <w:style w:type="character" w:customStyle="1" w:styleId="FooterChar2">
    <w:name w:val="Footer Char2"/>
    <w:basedOn w:val="DefaultParagraphFont"/>
    <w:link w:val="Footer"/>
    <w:uiPriority w:val="99"/>
    <w:semiHidden/>
    <w:rPr>
      <w:rFonts w:ascii="Calibri" w:eastAsia="Times New Roman" w:hAnsi="Liberation Serif" w:cs="Mangal"/>
      <w:kern w:val="1"/>
      <w:sz w:val="20"/>
      <w:szCs w:val="20"/>
      <w:lang w:val="de" w:eastAsia="x-none" w:bidi="hi-IN"/>
    </w:rPr>
  </w:style>
  <w:style w:type="paragraph" w:customStyle="1" w:styleId="paragraph">
    <w:name w:val="paragraph"/>
    <w:basedOn w:val="Normal"/>
    <w:uiPriority w:val="99"/>
    <w:pPr>
      <w:spacing w:beforeAutospacing="1" w:after="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docs.nvidia.com/cuda/cuda-toolkit-release-notes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1B0297-C56E-4896-AB87-3ECE399ED5DC}"/>
</file>

<file path=customXml/itemProps2.xml><?xml version="1.0" encoding="utf-8"?>
<ds:datastoreItem xmlns:ds="http://schemas.openxmlformats.org/officeDocument/2006/customXml" ds:itemID="{38103B26-C9B9-416E-BCA8-6B068CA10516}"/>
</file>

<file path=customXml/itemProps3.xml><?xml version="1.0" encoding="utf-8"?>
<ds:datastoreItem xmlns:ds="http://schemas.openxmlformats.org/officeDocument/2006/customXml" ds:itemID="{662ACA76-20FD-4D16-BAEE-362CDB4DE1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Viorel</dc:creator>
  <cp:keywords/>
  <dc:description/>
  <cp:lastModifiedBy>Adrian Viorel</cp:lastModifiedBy>
  <cp:revision>4</cp:revision>
  <dcterms:created xsi:type="dcterms:W3CDTF">2025-02-12T07:57:00Z</dcterms:created>
  <dcterms:modified xsi:type="dcterms:W3CDTF">2025-02-12T08:15:00Z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diana</vt:lpwstr>
  </property>
  <property fmtid="{D5CDD505-2E9C-101B-9397-08002B2CF9AE}" pid="3" name="ContentTypeId">
    <vt:lpwstr>0x010100B78D6086B5B2A34ABD9399FC8AB50AD4</vt:lpwstr>
  </property>
</Properties>
</file>