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219"/>
        <w:jc w:val="center"/>
      </w:pPr>
      <w:r>
        <w:rPr/>
        <w:t>Fişa </w:t>
      </w:r>
      <w:r>
        <w:rPr>
          <w:spacing w:val="-2"/>
        </w:rPr>
        <w:t>disciplinei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241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despre</w:t>
      </w:r>
      <w:r>
        <w:rPr>
          <w:b/>
          <w:spacing w:val="-2"/>
          <w:sz w:val="24"/>
        </w:rPr>
        <w:t> program</w:t>
      </w: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0"/>
        <w:gridCol w:w="6800"/>
      </w:tblGrid>
      <w:tr>
        <w:trPr>
          <w:trHeight w:val="599" w:hRule="atLeast"/>
        </w:trPr>
        <w:tc>
          <w:tcPr>
            <w:tcW w:w="4060" w:type="dxa"/>
          </w:tcPr>
          <w:p>
            <w:pPr>
              <w:pStyle w:val="TableParagraph"/>
              <w:spacing w:before="151"/>
              <w:ind w:left="150"/>
              <w:rPr>
                <w:sz w:val="24"/>
              </w:rPr>
            </w:pPr>
            <w:r>
              <w:rPr>
                <w:sz w:val="24"/>
              </w:rPr>
              <w:t>1.1 Instituţia de învăţământ </w:t>
            </w: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6800" w:type="dxa"/>
          </w:tcPr>
          <w:p>
            <w:pPr>
              <w:pStyle w:val="TableParagraph"/>
              <w:spacing w:before="151"/>
              <w:ind w:left="155"/>
              <w:rPr>
                <w:sz w:val="24"/>
              </w:rPr>
            </w:pPr>
            <w:r>
              <w:rPr>
                <w:sz w:val="24"/>
              </w:rPr>
              <w:t>Universitatea Babeș-Bolyai Cluj-</w:t>
            </w:r>
            <w:r>
              <w:rPr>
                <w:spacing w:val="-2"/>
                <w:sz w:val="24"/>
              </w:rPr>
              <w:t>Napoca</w:t>
            </w:r>
          </w:p>
        </w:tc>
      </w:tr>
      <w:tr>
        <w:trPr>
          <w:trHeight w:val="620" w:hRule="atLeast"/>
        </w:trPr>
        <w:tc>
          <w:tcPr>
            <w:tcW w:w="4060" w:type="dxa"/>
          </w:tcPr>
          <w:p>
            <w:pPr>
              <w:pStyle w:val="TableParagraph"/>
              <w:spacing w:before="164"/>
              <w:ind w:left="150"/>
              <w:rPr>
                <w:sz w:val="24"/>
              </w:rPr>
            </w:pPr>
            <w:r>
              <w:rPr>
                <w:sz w:val="24"/>
              </w:rPr>
              <w:t>1.2 </w:t>
            </w:r>
            <w:r>
              <w:rPr>
                <w:spacing w:val="-2"/>
                <w:sz w:val="24"/>
              </w:rPr>
              <w:t>Facultatea</w:t>
            </w:r>
          </w:p>
        </w:tc>
        <w:tc>
          <w:tcPr>
            <w:tcW w:w="6800" w:type="dxa"/>
          </w:tcPr>
          <w:p>
            <w:pPr>
              <w:pStyle w:val="TableParagraph"/>
              <w:spacing w:before="164"/>
              <w:ind w:left="155"/>
              <w:rPr>
                <w:sz w:val="24"/>
              </w:rPr>
            </w:pPr>
            <w:r>
              <w:rPr>
                <w:sz w:val="24"/>
              </w:rPr>
              <w:t>Facultatea de Matematică și </w:t>
            </w:r>
            <w:r>
              <w:rPr>
                <w:spacing w:val="-2"/>
                <w:sz w:val="24"/>
              </w:rPr>
              <w:t>Informatică</w:t>
            </w:r>
          </w:p>
        </w:tc>
      </w:tr>
      <w:tr>
        <w:trPr>
          <w:trHeight w:val="619" w:hRule="atLeast"/>
        </w:trPr>
        <w:tc>
          <w:tcPr>
            <w:tcW w:w="4060" w:type="dxa"/>
          </w:tcPr>
          <w:p>
            <w:pPr>
              <w:pStyle w:val="TableParagraph"/>
              <w:spacing w:before="156"/>
              <w:ind w:left="150"/>
              <w:rPr>
                <w:sz w:val="24"/>
              </w:rPr>
            </w:pPr>
            <w:r>
              <w:rPr>
                <w:sz w:val="24"/>
              </w:rPr>
              <w:t>1.3 </w:t>
            </w:r>
            <w:r>
              <w:rPr>
                <w:spacing w:val="-2"/>
                <w:sz w:val="24"/>
              </w:rPr>
              <w:t>Departamentul</w:t>
            </w:r>
          </w:p>
        </w:tc>
        <w:tc>
          <w:tcPr>
            <w:tcW w:w="6800" w:type="dxa"/>
          </w:tcPr>
          <w:p>
            <w:pPr>
              <w:pStyle w:val="TableParagraph"/>
              <w:spacing w:before="156"/>
              <w:ind w:left="155"/>
              <w:rPr>
                <w:sz w:val="24"/>
              </w:rPr>
            </w:pPr>
            <w:r>
              <w:rPr>
                <w:sz w:val="24"/>
              </w:rPr>
              <w:t>Departamentul de </w:t>
            </w:r>
            <w:r>
              <w:rPr>
                <w:spacing w:val="-2"/>
                <w:sz w:val="24"/>
              </w:rPr>
              <w:t>informtică</w:t>
            </w:r>
          </w:p>
        </w:tc>
      </w:tr>
      <w:tr>
        <w:trPr>
          <w:trHeight w:val="600" w:hRule="atLeast"/>
        </w:trPr>
        <w:tc>
          <w:tcPr>
            <w:tcW w:w="4060" w:type="dxa"/>
          </w:tcPr>
          <w:p>
            <w:pPr>
              <w:pStyle w:val="TableParagraph"/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>1.4 Domeniul de </w:t>
            </w:r>
            <w:r>
              <w:rPr>
                <w:spacing w:val="-2"/>
                <w:sz w:val="24"/>
              </w:rPr>
              <w:t>studii</w:t>
            </w:r>
          </w:p>
        </w:tc>
        <w:tc>
          <w:tcPr>
            <w:tcW w:w="6800" w:type="dxa"/>
          </w:tcPr>
          <w:p>
            <w:pPr>
              <w:pStyle w:val="TableParagraph"/>
              <w:spacing w:before="149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Informatică</w:t>
            </w:r>
          </w:p>
        </w:tc>
      </w:tr>
      <w:tr>
        <w:trPr>
          <w:trHeight w:val="619" w:hRule="atLeast"/>
        </w:trPr>
        <w:tc>
          <w:tcPr>
            <w:tcW w:w="4060" w:type="dxa"/>
          </w:tcPr>
          <w:p>
            <w:pPr>
              <w:pStyle w:val="TableParagraph"/>
              <w:spacing w:before="161"/>
              <w:ind w:left="150"/>
              <w:rPr>
                <w:sz w:val="24"/>
              </w:rPr>
            </w:pPr>
            <w:r>
              <w:rPr>
                <w:sz w:val="24"/>
              </w:rPr>
              <w:t>1.5 Ciclul de </w:t>
            </w:r>
            <w:r>
              <w:rPr>
                <w:spacing w:val="-2"/>
                <w:sz w:val="24"/>
              </w:rPr>
              <w:t>studii</w:t>
            </w:r>
          </w:p>
        </w:tc>
        <w:tc>
          <w:tcPr>
            <w:tcW w:w="6800" w:type="dxa"/>
          </w:tcPr>
          <w:p>
            <w:pPr>
              <w:pStyle w:val="TableParagraph"/>
              <w:spacing w:before="161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Licență</w:t>
            </w:r>
          </w:p>
        </w:tc>
      </w:tr>
      <w:tr>
        <w:trPr>
          <w:trHeight w:val="620" w:hRule="atLeast"/>
        </w:trPr>
        <w:tc>
          <w:tcPr>
            <w:tcW w:w="4060" w:type="dxa"/>
          </w:tcPr>
          <w:p>
            <w:pPr>
              <w:pStyle w:val="TableParagraph"/>
              <w:spacing w:before="153"/>
              <w:ind w:left="150"/>
              <w:rPr>
                <w:sz w:val="24"/>
              </w:rPr>
            </w:pPr>
            <w:r>
              <w:rPr>
                <w:sz w:val="24"/>
              </w:rPr>
              <w:t>1.6 Programul de studiu / </w:t>
            </w:r>
            <w:r>
              <w:rPr>
                <w:spacing w:val="-2"/>
                <w:sz w:val="24"/>
              </w:rPr>
              <w:t>Calificarea</w:t>
            </w:r>
          </w:p>
        </w:tc>
        <w:tc>
          <w:tcPr>
            <w:tcW w:w="6800" w:type="dxa"/>
          </w:tcPr>
          <w:p>
            <w:pPr>
              <w:pStyle w:val="TableParagraph"/>
              <w:spacing w:before="153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Informatică</w:t>
            </w:r>
          </w:p>
        </w:tc>
      </w:tr>
    </w:tbl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despre</w:t>
      </w:r>
      <w:r>
        <w:rPr>
          <w:b/>
          <w:spacing w:val="-2"/>
          <w:sz w:val="24"/>
        </w:rPr>
        <w:t> disciplină</w:t>
      </w: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440"/>
        <w:gridCol w:w="400"/>
        <w:gridCol w:w="1360"/>
        <w:gridCol w:w="100"/>
        <w:gridCol w:w="440"/>
        <w:gridCol w:w="2400"/>
        <w:gridCol w:w="500"/>
        <w:gridCol w:w="2460"/>
        <w:gridCol w:w="820"/>
      </w:tblGrid>
      <w:tr>
        <w:trPr>
          <w:trHeight w:val="620" w:hRule="atLeast"/>
        </w:trPr>
        <w:tc>
          <w:tcPr>
            <w:tcW w:w="2820" w:type="dxa"/>
            <w:gridSpan w:val="3"/>
          </w:tcPr>
          <w:p>
            <w:pPr>
              <w:pStyle w:val="TableParagraph"/>
              <w:spacing w:before="155"/>
              <w:ind w:left="139"/>
              <w:rPr>
                <w:sz w:val="24"/>
              </w:rPr>
            </w:pPr>
            <w:r>
              <w:rPr>
                <w:sz w:val="24"/>
              </w:rPr>
              <w:t>2.1 Denumirea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8080" w:type="dxa"/>
            <w:gridSpan w:val="7"/>
          </w:tcPr>
          <w:p>
            <w:pPr>
              <w:pStyle w:val="TableParagraph"/>
              <w:spacing w:before="155"/>
              <w:ind w:left="154"/>
              <w:rPr>
                <w:sz w:val="24"/>
              </w:rPr>
            </w:pPr>
            <w:r>
              <w:rPr>
                <w:sz w:val="24"/>
              </w:rPr>
              <w:t>Roboți </w:t>
            </w:r>
            <w:r>
              <w:rPr>
                <w:spacing w:val="-2"/>
                <w:sz w:val="24"/>
              </w:rPr>
              <w:t>Inteligenți</w:t>
            </w:r>
          </w:p>
        </w:tc>
      </w:tr>
      <w:tr>
        <w:trPr>
          <w:trHeight w:val="599" w:hRule="atLeast"/>
        </w:trPr>
        <w:tc>
          <w:tcPr>
            <w:tcW w:w="4280" w:type="dxa"/>
            <w:gridSpan w:val="5"/>
          </w:tcPr>
          <w:p>
            <w:pPr>
              <w:pStyle w:val="TableParagraph"/>
              <w:spacing w:before="148"/>
              <w:ind w:left="139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Titularul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activităţilor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6620" w:type="dxa"/>
            <w:gridSpan w:val="5"/>
          </w:tcPr>
          <w:p>
            <w:pPr>
              <w:pStyle w:val="TableParagraph"/>
              <w:spacing w:before="148"/>
              <w:ind w:left="149"/>
              <w:rPr>
                <w:sz w:val="24"/>
              </w:rPr>
            </w:pPr>
            <w:r>
              <w:rPr>
                <w:sz w:val="24"/>
              </w:rPr>
              <w:t>Mureșan Horea-</w:t>
            </w:r>
            <w:r>
              <w:rPr>
                <w:spacing w:val="-2"/>
                <w:sz w:val="24"/>
              </w:rPr>
              <w:t>Bogdan</w:t>
            </w:r>
          </w:p>
        </w:tc>
      </w:tr>
      <w:tr>
        <w:trPr>
          <w:trHeight w:val="619" w:hRule="atLeast"/>
        </w:trPr>
        <w:tc>
          <w:tcPr>
            <w:tcW w:w="4280" w:type="dxa"/>
            <w:gridSpan w:val="5"/>
          </w:tcPr>
          <w:p>
            <w:pPr>
              <w:pStyle w:val="TableParagraph"/>
              <w:spacing w:before="160"/>
              <w:ind w:left="139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Titularul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activităţilor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seminar</w:t>
            </w:r>
          </w:p>
        </w:tc>
        <w:tc>
          <w:tcPr>
            <w:tcW w:w="6620" w:type="dxa"/>
            <w:gridSpan w:val="5"/>
          </w:tcPr>
          <w:p>
            <w:pPr>
              <w:pStyle w:val="TableParagraph"/>
              <w:spacing w:before="160"/>
              <w:ind w:left="149"/>
              <w:rPr>
                <w:sz w:val="24"/>
              </w:rPr>
            </w:pPr>
            <w:r>
              <w:rPr>
                <w:sz w:val="24"/>
              </w:rPr>
              <w:t>Mureșan Horea-</w:t>
            </w:r>
            <w:r>
              <w:rPr>
                <w:spacing w:val="-2"/>
                <w:sz w:val="24"/>
              </w:rPr>
              <w:t>Bogdan</w:t>
            </w:r>
          </w:p>
        </w:tc>
      </w:tr>
      <w:tr>
        <w:trPr>
          <w:trHeight w:val="620" w:hRule="atLeast"/>
        </w:trPr>
        <w:tc>
          <w:tcPr>
            <w:tcW w:w="1980" w:type="dxa"/>
          </w:tcPr>
          <w:p>
            <w:pPr>
              <w:pStyle w:val="TableParagraph"/>
              <w:spacing w:before="153"/>
              <w:ind w:left="139"/>
              <w:rPr>
                <w:sz w:val="24"/>
              </w:rPr>
            </w:pPr>
            <w:r>
              <w:rPr>
                <w:sz w:val="24"/>
              </w:rPr>
              <w:t>2.4 Anul de </w:t>
            </w:r>
            <w:r>
              <w:rPr>
                <w:spacing w:val="-2"/>
                <w:sz w:val="24"/>
              </w:rPr>
              <w:t>studiu</w:t>
            </w:r>
          </w:p>
        </w:tc>
        <w:tc>
          <w:tcPr>
            <w:tcW w:w="440" w:type="dxa"/>
          </w:tcPr>
          <w:p>
            <w:pPr>
              <w:pStyle w:val="TableParagraph"/>
              <w:spacing w:before="153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0" w:type="dxa"/>
            <w:gridSpan w:val="2"/>
          </w:tcPr>
          <w:p>
            <w:pPr>
              <w:pStyle w:val="TableParagraph"/>
              <w:spacing w:before="153"/>
              <w:ind w:left="149"/>
              <w:rPr>
                <w:sz w:val="24"/>
              </w:rPr>
            </w:pPr>
            <w:r>
              <w:rPr>
                <w:sz w:val="24"/>
              </w:rPr>
              <w:t>2.5 </w:t>
            </w:r>
            <w:r>
              <w:rPr>
                <w:spacing w:val="-2"/>
                <w:sz w:val="24"/>
              </w:rPr>
              <w:t>Semestrul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0" w:type="dxa"/>
          </w:tcPr>
          <w:p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Tipul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500" w:type="dxa"/>
          </w:tcPr>
          <w:p>
            <w:pPr>
              <w:pStyle w:val="TableParagraph"/>
              <w:spacing w:before="153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60" w:type="dxa"/>
          </w:tcPr>
          <w:p>
            <w:pPr>
              <w:pStyle w:val="TableParagraph"/>
              <w:spacing w:before="153"/>
              <w:ind w:left="154"/>
              <w:rPr>
                <w:sz w:val="24"/>
              </w:rPr>
            </w:pPr>
            <w:r>
              <w:rPr>
                <w:sz w:val="24"/>
              </w:rPr>
              <w:t>2.7 Regimul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820" w:type="dxa"/>
          </w:tcPr>
          <w:p>
            <w:pPr>
              <w:pStyle w:val="TableParagraph"/>
              <w:spacing w:before="153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</w:tr>
      <w:tr>
        <w:trPr>
          <w:trHeight w:val="599" w:hRule="atLeast"/>
        </w:trPr>
        <w:tc>
          <w:tcPr>
            <w:tcW w:w="2820" w:type="dxa"/>
            <w:gridSpan w:val="3"/>
          </w:tcPr>
          <w:p>
            <w:pPr>
              <w:pStyle w:val="TableParagraph"/>
              <w:spacing w:before="145"/>
              <w:ind w:left="139"/>
              <w:rPr>
                <w:sz w:val="24"/>
              </w:rPr>
            </w:pPr>
            <w:r>
              <w:rPr>
                <w:sz w:val="24"/>
              </w:rPr>
              <w:t>2.8 Codul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6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MLR5065</w:t>
            </w:r>
          </w:p>
        </w:tc>
        <w:tc>
          <w:tcPr>
            <w:tcW w:w="672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25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estimat </w:t>
      </w:r>
      <w:r>
        <w:rPr>
          <w:sz w:val="24"/>
        </w:rPr>
        <w:t>(ore</w:t>
      </w:r>
      <w:r>
        <w:rPr>
          <w:spacing w:val="-1"/>
          <w:sz w:val="24"/>
        </w:rPr>
        <w:t> </w:t>
      </w: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semestru al</w:t>
      </w:r>
      <w:r>
        <w:rPr>
          <w:spacing w:val="-1"/>
          <w:sz w:val="24"/>
        </w:rPr>
        <w:t> </w:t>
      </w:r>
      <w:r>
        <w:rPr>
          <w:sz w:val="24"/>
        </w:rPr>
        <w:t>activităţilor </w:t>
      </w:r>
      <w:r>
        <w:rPr>
          <w:spacing w:val="-2"/>
          <w:sz w:val="24"/>
        </w:rPr>
        <w:t>didactice)</w:t>
      </w:r>
    </w:p>
    <w:p>
      <w:pPr>
        <w:spacing w:line="240" w:lineRule="auto" w:before="9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780"/>
        <w:gridCol w:w="1920"/>
        <w:gridCol w:w="480"/>
        <w:gridCol w:w="2220"/>
        <w:gridCol w:w="1620"/>
      </w:tblGrid>
      <w:tr>
        <w:trPr>
          <w:trHeight w:val="520" w:hRule="atLeast"/>
        </w:trPr>
        <w:tc>
          <w:tcPr>
            <w:tcW w:w="3900" w:type="dxa"/>
          </w:tcPr>
          <w:p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3.1 Număr de ore pe </w:t>
            </w:r>
            <w:r>
              <w:rPr>
                <w:spacing w:val="-2"/>
                <w:sz w:val="24"/>
              </w:rPr>
              <w:t>săptămână</w:t>
            </w:r>
          </w:p>
        </w:tc>
        <w:tc>
          <w:tcPr>
            <w:tcW w:w="780" w:type="dxa"/>
          </w:tcPr>
          <w:p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Din care: 3.2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480" w:type="dxa"/>
          </w:tcPr>
          <w:p>
            <w:pPr>
              <w:pStyle w:val="TableParagraph"/>
              <w:spacing w:before="102"/>
              <w:ind w:right="14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20" w:type="dxa"/>
          </w:tcPr>
          <w:p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3.3 </w:t>
            </w: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2"/>
              <w:ind w:left="94"/>
              <w:rPr>
                <w:sz w:val="24"/>
              </w:rPr>
            </w:pPr>
            <w:r>
              <w:rPr>
                <w:sz w:val="24"/>
              </w:rPr>
              <w:t>1lab + </w:t>
            </w:r>
            <w:r>
              <w:rPr>
                <w:spacing w:val="-2"/>
                <w:sz w:val="24"/>
              </w:rPr>
              <w:t>2proj</w:t>
            </w:r>
          </w:p>
        </w:tc>
      </w:tr>
      <w:tr>
        <w:trPr>
          <w:trHeight w:val="519" w:hRule="atLeast"/>
        </w:trPr>
        <w:tc>
          <w:tcPr>
            <w:tcW w:w="3900" w:type="dxa"/>
          </w:tcPr>
          <w:p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învăţământ</w:t>
            </w:r>
          </w:p>
        </w:tc>
        <w:tc>
          <w:tcPr>
            <w:tcW w:w="780" w:type="dxa"/>
          </w:tcPr>
          <w:p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0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Din care: 3.5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480" w:type="dxa"/>
          </w:tcPr>
          <w:p>
            <w:pPr>
              <w:pStyle w:val="TableParagraph"/>
              <w:spacing w:before="104"/>
              <w:ind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20" w:type="dxa"/>
          </w:tcPr>
          <w:p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3.6 </w:t>
            </w: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</w:tr>
      <w:tr>
        <w:trPr>
          <w:trHeight w:val="520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z w:val="24"/>
              </w:rPr>
              <w:t>Distribuţia fondului de </w:t>
            </w:r>
            <w:r>
              <w:rPr>
                <w:spacing w:val="-2"/>
                <w:sz w:val="24"/>
              </w:rPr>
              <w:t>timp: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7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ore</w:t>
            </w:r>
          </w:p>
        </w:tc>
      </w:tr>
      <w:tr>
        <w:trPr>
          <w:trHeight w:val="520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z w:val="24"/>
              </w:rPr>
              <w:t>Studiul după manual, suport de curs, bibliografie şi </w:t>
            </w:r>
            <w:r>
              <w:rPr>
                <w:spacing w:val="-2"/>
                <w:sz w:val="24"/>
              </w:rPr>
              <w:t>notiţe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9"/>
              <w:ind w:left="9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519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Documentare suplimentară în bibliotecă, pe platformele electronice de specialitate şi pe </w:t>
            </w:r>
            <w:r>
              <w:rPr>
                <w:spacing w:val="-2"/>
                <w:sz w:val="24"/>
              </w:rPr>
              <w:t>teren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Pregătire seminarii/laboratoare, teme, referate, portofolii şi </w:t>
            </w:r>
            <w:r>
              <w:rPr>
                <w:spacing w:val="-2"/>
                <w:sz w:val="24"/>
              </w:rPr>
              <w:t>eseuri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520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Tutoriat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39" w:hRule="atLeast"/>
        </w:trPr>
        <w:tc>
          <w:tcPr>
            <w:tcW w:w="9300" w:type="dxa"/>
            <w:gridSpan w:val="5"/>
          </w:tcPr>
          <w:p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Examinări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360" w:bottom="703" w:left="620" w:right="4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1440"/>
        <w:gridCol w:w="1820"/>
        <w:gridCol w:w="2920"/>
        <w:gridCol w:w="1620"/>
      </w:tblGrid>
      <w:tr>
        <w:trPr>
          <w:trHeight w:val="519" w:hRule="atLeast"/>
        </w:trPr>
        <w:tc>
          <w:tcPr>
            <w:tcW w:w="9300" w:type="dxa"/>
            <w:gridSpan w:val="4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Alte activităţi: expozitie cu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1620" w:type="dxa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20" w:hRule="atLeast"/>
        </w:trPr>
        <w:tc>
          <w:tcPr>
            <w:tcW w:w="4560" w:type="dxa"/>
            <w:gridSpan w:val="2"/>
          </w:tcPr>
          <w:p>
            <w:pPr>
              <w:pStyle w:val="TableParagraph"/>
              <w:spacing w:before="114"/>
              <w:ind w:left="94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studiu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individual</w:t>
            </w:r>
          </w:p>
        </w:tc>
        <w:tc>
          <w:tcPr>
            <w:tcW w:w="1820" w:type="dxa"/>
          </w:tcPr>
          <w:p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3120" w:type="dxa"/>
          </w:tcPr>
          <w:p>
            <w:pPr>
              <w:pStyle w:val="TableParagraph"/>
              <w:spacing w:before="116"/>
              <w:ind w:left="94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semestru</w:t>
            </w:r>
          </w:p>
        </w:tc>
        <w:tc>
          <w:tcPr>
            <w:tcW w:w="7800" w:type="dxa"/>
            <w:gridSpan w:val="4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539" w:hRule="atLeast"/>
        </w:trPr>
        <w:tc>
          <w:tcPr>
            <w:tcW w:w="3120" w:type="dxa"/>
          </w:tcPr>
          <w:p>
            <w:pPr>
              <w:pStyle w:val="TableParagraph"/>
              <w:spacing w:before="119"/>
              <w:ind w:left="94"/>
              <w:rPr>
                <w:sz w:val="24"/>
              </w:rPr>
            </w:pPr>
            <w:r>
              <w:rPr>
                <w:sz w:val="24"/>
              </w:rPr>
              <w:t>3.9 Numărul de </w:t>
            </w:r>
            <w:r>
              <w:rPr>
                <w:spacing w:val="-2"/>
                <w:sz w:val="24"/>
              </w:rPr>
              <w:t>credite</w:t>
            </w:r>
          </w:p>
        </w:tc>
        <w:tc>
          <w:tcPr>
            <w:tcW w:w="7800" w:type="dxa"/>
            <w:gridSpan w:val="4"/>
          </w:tcPr>
          <w:p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2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  <w:rPr>
          <w:sz w:val="24"/>
        </w:rPr>
      </w:pPr>
      <w:r>
        <w:rPr>
          <w:b/>
          <w:sz w:val="24"/>
        </w:rPr>
        <w:t>Precondiţii</w:t>
      </w:r>
      <w:r>
        <w:rPr>
          <w:b/>
          <w:spacing w:val="-2"/>
          <w:sz w:val="24"/>
        </w:rPr>
        <w:t> </w:t>
      </w:r>
      <w:r>
        <w:rPr>
          <w:sz w:val="24"/>
        </w:rPr>
        <w:t>(acolo</w:t>
      </w:r>
      <w:r>
        <w:rPr>
          <w:spacing w:val="-1"/>
          <w:sz w:val="24"/>
        </w:rPr>
        <w:t> </w:t>
      </w:r>
      <w:r>
        <w:rPr>
          <w:sz w:val="24"/>
        </w:rPr>
        <w:t>unde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cazul)</w:t>
      </w:r>
    </w:p>
    <w:p>
      <w:pPr>
        <w:spacing w:line="240" w:lineRule="auto" w:before="0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7920"/>
      </w:tblGrid>
      <w:tr>
        <w:trPr>
          <w:trHeight w:val="799" w:hRule="atLeast"/>
        </w:trPr>
        <w:tc>
          <w:tcPr>
            <w:tcW w:w="3000" w:type="dxa"/>
          </w:tcPr>
          <w:p>
            <w:pPr>
              <w:pStyle w:val="TableParagraph"/>
              <w:spacing w:before="245"/>
              <w:ind w:left="139"/>
              <w:rPr>
                <w:sz w:val="24"/>
              </w:rPr>
            </w:pPr>
            <w:r>
              <w:rPr>
                <w:sz w:val="24"/>
              </w:rPr>
              <w:t>4.1 de </w:t>
            </w:r>
            <w:r>
              <w:rPr>
                <w:spacing w:val="-2"/>
                <w:sz w:val="24"/>
              </w:rPr>
              <w:t>curriculum</w:t>
            </w:r>
          </w:p>
        </w:tc>
        <w:tc>
          <w:tcPr>
            <w:tcW w:w="7920" w:type="dxa"/>
          </w:tcPr>
          <w:p>
            <w:pPr>
              <w:pStyle w:val="TableParagraph"/>
              <w:spacing w:before="265"/>
              <w:ind w:left="49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●</w:t>
            </w:r>
          </w:p>
        </w:tc>
      </w:tr>
      <w:tr>
        <w:trPr>
          <w:trHeight w:val="760" w:hRule="atLeast"/>
        </w:trPr>
        <w:tc>
          <w:tcPr>
            <w:tcW w:w="3000" w:type="dxa"/>
          </w:tcPr>
          <w:p>
            <w:pPr>
              <w:pStyle w:val="TableParagraph"/>
              <w:spacing w:before="227"/>
              <w:ind w:left="139"/>
              <w:rPr>
                <w:sz w:val="24"/>
              </w:rPr>
            </w:pPr>
            <w:r>
              <w:rPr>
                <w:sz w:val="24"/>
              </w:rPr>
              <w:t>4.2 de </w:t>
            </w:r>
            <w:r>
              <w:rPr>
                <w:spacing w:val="-2"/>
                <w:sz w:val="24"/>
              </w:rPr>
              <w:t>competenţe</w:t>
            </w:r>
          </w:p>
        </w:tc>
        <w:tc>
          <w:tcPr>
            <w:tcW w:w="792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59" w:val="left" w:leader="none"/>
              </w:tabs>
              <w:spacing w:line="240" w:lineRule="auto" w:before="247" w:after="0"/>
              <w:ind w:left="85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Cunoștinte medii și avansate de programare și inteligentă </w:t>
            </w:r>
            <w:r>
              <w:rPr>
                <w:spacing w:val="-2"/>
                <w:sz w:val="24"/>
              </w:rPr>
              <w:t>artificială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1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b/>
          <w:sz w:val="24"/>
        </w:rPr>
        <w:t>Condiţii </w:t>
      </w:r>
      <w:r>
        <w:rPr>
          <w:sz w:val="24"/>
        </w:rPr>
        <w:t>(acolo unde este </w:t>
      </w:r>
      <w:r>
        <w:rPr>
          <w:spacing w:val="-2"/>
          <w:sz w:val="24"/>
        </w:rPr>
        <w:t>cazul)</w:t>
      </w:r>
    </w:p>
    <w:p>
      <w:pPr>
        <w:spacing w:line="240" w:lineRule="auto" w:before="6" w:after="0"/>
        <w:rPr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0"/>
        <w:gridCol w:w="6100"/>
      </w:tblGrid>
      <w:tr>
        <w:trPr>
          <w:trHeight w:val="599" w:hRule="atLeast"/>
        </w:trPr>
        <w:tc>
          <w:tcPr>
            <w:tcW w:w="4800" w:type="dxa"/>
          </w:tcPr>
          <w:p>
            <w:pPr>
              <w:pStyle w:val="TableParagraph"/>
              <w:spacing w:before="151"/>
              <w:ind w:left="139"/>
              <w:rPr>
                <w:sz w:val="24"/>
              </w:rPr>
            </w:pPr>
            <w:r>
              <w:rPr>
                <w:sz w:val="24"/>
              </w:rPr>
              <w:t>5.1 De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desfăşurare a </w:t>
            </w:r>
            <w:r>
              <w:rPr>
                <w:spacing w:val="-2"/>
                <w:sz w:val="24"/>
              </w:rPr>
              <w:t>cursului</w:t>
            </w:r>
          </w:p>
        </w:tc>
        <w:tc>
          <w:tcPr>
            <w:tcW w:w="6100" w:type="dxa"/>
          </w:tcPr>
          <w:p>
            <w:pPr>
              <w:pStyle w:val="TableParagraph"/>
              <w:spacing w:before="151"/>
              <w:ind w:left="51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pacing w:val="-10"/>
                <w:sz w:val="24"/>
              </w:rPr>
              <w:t>●</w:t>
            </w:r>
          </w:p>
        </w:tc>
      </w:tr>
      <w:tr>
        <w:trPr>
          <w:trHeight w:val="620" w:hRule="atLeast"/>
        </w:trPr>
        <w:tc>
          <w:tcPr>
            <w:tcW w:w="4800" w:type="dxa"/>
          </w:tcPr>
          <w:p>
            <w:pPr>
              <w:pStyle w:val="TableParagraph"/>
              <w:spacing w:before="165"/>
              <w:ind w:left="139"/>
              <w:rPr>
                <w:sz w:val="24"/>
              </w:rPr>
            </w:pPr>
            <w:r>
              <w:rPr>
                <w:sz w:val="24"/>
              </w:rPr>
              <w:t>5.2 De desfăşurare a </w:t>
            </w:r>
            <w:r>
              <w:rPr>
                <w:spacing w:val="-2"/>
                <w:sz w:val="24"/>
              </w:rPr>
              <w:t>seminarului/laboratorului</w:t>
            </w:r>
          </w:p>
        </w:tc>
        <w:tc>
          <w:tcPr>
            <w:tcW w:w="610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74" w:val="left" w:leader="none"/>
              </w:tabs>
              <w:spacing w:line="240" w:lineRule="auto" w:before="164" w:after="0"/>
              <w:ind w:left="874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Laborator dotat cu echipamente </w:t>
            </w:r>
            <w:r>
              <w:rPr>
                <w:spacing w:val="-2"/>
                <w:sz w:val="24"/>
              </w:rPr>
              <w:t>specifice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1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b/>
          <w:sz w:val="24"/>
        </w:rPr>
      </w:pPr>
      <w:r>
        <w:rPr>
          <w:b/>
          <w:sz w:val="24"/>
        </w:rPr>
        <w:t>Competenţele specifice </w:t>
      </w:r>
      <w:r>
        <w:rPr>
          <w:b/>
          <w:spacing w:val="-2"/>
          <w:sz w:val="24"/>
        </w:rPr>
        <w:t>acumulate</w:t>
      </w:r>
    </w:p>
    <w:p>
      <w:pPr>
        <w:spacing w:line="240" w:lineRule="auto" w:before="9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9080"/>
      </w:tblGrid>
      <w:tr>
        <w:trPr>
          <w:trHeight w:val="840" w:hRule="atLeast"/>
        </w:trPr>
        <w:tc>
          <w:tcPr>
            <w:tcW w:w="1840" w:type="dxa"/>
          </w:tcPr>
          <w:p>
            <w:pPr>
              <w:pStyle w:val="TableParagraph"/>
              <w:spacing w:line="276" w:lineRule="auto"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Competenţe profesionale</w:t>
            </w:r>
          </w:p>
        </w:tc>
        <w:tc>
          <w:tcPr>
            <w:tcW w:w="90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9" w:val="left" w:leader="none"/>
              </w:tabs>
              <w:spacing w:line="240" w:lineRule="auto" w:before="261" w:after="0"/>
              <w:ind w:left="819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Invatarea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folosiri,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senzorilor,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motoarelor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echipamente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hardware.</w:t>
            </w:r>
          </w:p>
        </w:tc>
      </w:tr>
      <w:tr>
        <w:trPr>
          <w:trHeight w:val="840" w:hRule="atLeast"/>
        </w:trPr>
        <w:tc>
          <w:tcPr>
            <w:tcW w:w="1840" w:type="dxa"/>
          </w:tcPr>
          <w:p>
            <w:pPr>
              <w:pStyle w:val="TableParagraph"/>
              <w:spacing w:line="276" w:lineRule="auto" w:before="103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Competenţe transversale</w:t>
            </w:r>
          </w:p>
        </w:tc>
        <w:tc>
          <w:tcPr>
            <w:tcW w:w="908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9" w:val="left" w:leader="none"/>
              </w:tabs>
              <w:spacing w:line="276" w:lineRule="auto" w:before="102" w:after="0"/>
              <w:ind w:left="819" w:right="520" w:hanging="360"/>
              <w:jc w:val="left"/>
              <w:rPr>
                <w:sz w:val="24"/>
              </w:rPr>
            </w:pPr>
            <w:r>
              <w:rPr>
                <w:sz w:val="24"/>
              </w:rPr>
              <w:t>Imbunatatirea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abilitatilor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(datorita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utilizarii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tipuri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compilatoare si procesoare).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40"/>
        <w:jc w:val="left"/>
        <w:rPr>
          <w:sz w:val="24"/>
        </w:rPr>
      </w:pPr>
      <w:r>
        <w:rPr>
          <w:b/>
          <w:sz w:val="24"/>
        </w:rPr>
        <w:t>Obiectivele disciplinei </w:t>
      </w:r>
      <w:r>
        <w:rPr>
          <w:sz w:val="24"/>
        </w:rPr>
        <w:t>(reieşind din grila competenţelor </w:t>
      </w:r>
      <w:r>
        <w:rPr>
          <w:spacing w:val="-2"/>
          <w:sz w:val="24"/>
        </w:rPr>
        <w:t>acumulate)</w:t>
      </w:r>
    </w:p>
    <w:p>
      <w:pPr>
        <w:spacing w:line="240" w:lineRule="auto" w:before="9" w:after="1"/>
        <w:rPr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7880"/>
      </w:tblGrid>
      <w:tr>
        <w:trPr>
          <w:trHeight w:val="1160" w:hRule="atLeast"/>
        </w:trPr>
        <w:tc>
          <w:tcPr>
            <w:tcW w:w="3100" w:type="dxa"/>
          </w:tcPr>
          <w:p>
            <w:pPr>
              <w:pStyle w:val="TableParagraph"/>
              <w:spacing w:line="276" w:lineRule="auto" w:before="113"/>
              <w:ind w:left="94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Obiectivul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 </w:t>
            </w:r>
            <w:r>
              <w:rPr>
                <w:spacing w:val="-2"/>
                <w:sz w:val="24"/>
              </w:rPr>
              <w:t>disciplinei</w:t>
            </w:r>
          </w:p>
        </w:tc>
        <w:tc>
          <w:tcPr>
            <w:tcW w:w="7880" w:type="dxa"/>
          </w:tcPr>
          <w:p>
            <w:pPr>
              <w:pStyle w:val="TableParagraph"/>
              <w:spacing w:line="276" w:lineRule="auto" w:before="113"/>
              <w:ind w:left="99"/>
              <w:rPr>
                <w:sz w:val="24"/>
              </w:rPr>
            </w:pPr>
            <w:r>
              <w:rPr>
                <w:sz w:val="24"/>
              </w:rPr>
              <w:t>Invatarea studentilor de a lucra si cu alte echipamente hardware in afara calculatoarelor.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Furnizeaza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notiuni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algoritmi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pentru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Inteligenta </w:t>
            </w:r>
            <w:r>
              <w:rPr>
                <w:spacing w:val="-2"/>
                <w:sz w:val="24"/>
              </w:rPr>
              <w:t>Artificiala.</w:t>
            </w:r>
          </w:p>
        </w:tc>
      </w:tr>
      <w:tr>
        <w:trPr>
          <w:trHeight w:val="740" w:hRule="atLeast"/>
        </w:trPr>
        <w:tc>
          <w:tcPr>
            <w:tcW w:w="3100" w:type="dxa"/>
          </w:tcPr>
          <w:p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sz w:val="24"/>
              </w:rPr>
              <w:t>7.2 Obiectivele </w:t>
            </w:r>
            <w:r>
              <w:rPr>
                <w:spacing w:val="-2"/>
                <w:sz w:val="24"/>
              </w:rPr>
              <w:t>specifice</w:t>
            </w:r>
          </w:p>
        </w:tc>
        <w:tc>
          <w:tcPr>
            <w:tcW w:w="7880" w:type="dxa"/>
          </w:tcPr>
          <w:p>
            <w:pPr>
              <w:pStyle w:val="TableParagraph"/>
              <w:tabs>
                <w:tab w:pos="5139" w:val="left" w:leader="none"/>
              </w:tabs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>Invatarea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folosirii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senzorilor,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motoarelor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altor</w:t>
            </w:r>
            <w:r>
              <w:rPr>
                <w:sz w:val="24"/>
              </w:rPr>
              <w:tab/>
              <w:t>echipamente </w:t>
            </w:r>
            <w:r>
              <w:rPr>
                <w:spacing w:val="-2"/>
                <w:sz w:val="24"/>
              </w:rPr>
              <w:t>hardware.</w:t>
            </w:r>
          </w:p>
        </w:tc>
      </w:tr>
    </w:tbl>
    <w:p>
      <w:pPr>
        <w:spacing w:line="240" w:lineRule="auto" w:before="25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Conţinuturi</w:t>
      </w:r>
    </w:p>
    <w:p>
      <w:pPr>
        <w:spacing w:line="240" w:lineRule="auto" w:before="6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0"/>
        <w:gridCol w:w="2700"/>
        <w:gridCol w:w="2960"/>
      </w:tblGrid>
      <w:tr>
        <w:trPr>
          <w:trHeight w:val="660" w:hRule="atLeast"/>
        </w:trPr>
        <w:tc>
          <w:tcPr>
            <w:tcW w:w="5280" w:type="dxa"/>
          </w:tcPr>
          <w:p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z w:val="24"/>
              </w:rPr>
              <w:t>8.1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z w:val="24"/>
              </w:rPr>
              <w:t>Metode de </w:t>
            </w:r>
            <w:r>
              <w:rPr>
                <w:spacing w:val="-2"/>
                <w:sz w:val="24"/>
              </w:rPr>
              <w:t>predare</w:t>
            </w:r>
          </w:p>
        </w:tc>
        <w:tc>
          <w:tcPr>
            <w:tcW w:w="2960" w:type="dxa"/>
          </w:tcPr>
          <w:p>
            <w:pPr>
              <w:pStyle w:val="TableParagraph"/>
              <w:spacing w:before="17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Observaţii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400" w:bottom="280" w:left="620" w:right="4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0"/>
        <w:gridCol w:w="2700"/>
        <w:gridCol w:w="2960"/>
      </w:tblGrid>
      <w:tr>
        <w:trPr>
          <w:trHeight w:val="679" w:hRule="atLeast"/>
        </w:trPr>
        <w:tc>
          <w:tcPr>
            <w:tcW w:w="528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-2"/>
                <w:sz w:val="24"/>
              </w:rPr>
              <w:t>Administrativ</w:t>
            </w:r>
          </w:p>
        </w:tc>
        <w:tc>
          <w:tcPr>
            <w:tcW w:w="270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528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>2. Prezentarea robotilor </w:t>
            </w:r>
            <w:r>
              <w:rPr>
                <w:spacing w:val="-2"/>
                <w:sz w:val="24"/>
              </w:rPr>
              <w:t>disponibili.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28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>3. Introducere in robotica si </w:t>
            </w:r>
            <w:r>
              <w:rPr>
                <w:spacing w:val="-2"/>
                <w:sz w:val="24"/>
              </w:rPr>
              <w:t>electronica.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528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>4-5. Motoare, Locomotie prin </w:t>
            </w:r>
            <w:r>
              <w:rPr>
                <w:spacing w:val="-2"/>
                <w:sz w:val="24"/>
              </w:rPr>
              <w:t>roti/senile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528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>6. Motoare, Locomotie prin </w:t>
            </w:r>
            <w:r>
              <w:rPr>
                <w:spacing w:val="-2"/>
                <w:sz w:val="24"/>
              </w:rPr>
              <w:t>picioare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528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z w:val="24"/>
              </w:rPr>
              <w:t>7-8. Senzori, Preluarea informatiei din </w:t>
            </w:r>
            <w:r>
              <w:rPr>
                <w:spacing w:val="-2"/>
                <w:sz w:val="24"/>
              </w:rPr>
              <w:t>mediu</w:t>
            </w:r>
          </w:p>
        </w:tc>
        <w:tc>
          <w:tcPr>
            <w:tcW w:w="2700" w:type="dxa"/>
          </w:tcPr>
          <w:p>
            <w:pPr>
              <w:pStyle w:val="TableParagraph"/>
              <w:spacing w:before="17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528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z w:val="24"/>
              </w:rPr>
              <w:t>9. Roboti </w:t>
            </w:r>
            <w:r>
              <w:rPr>
                <w:spacing w:val="-2"/>
                <w:sz w:val="24"/>
              </w:rPr>
              <w:t>industriali</w:t>
            </w:r>
          </w:p>
        </w:tc>
        <w:tc>
          <w:tcPr>
            <w:tcW w:w="2700" w:type="dxa"/>
          </w:tcPr>
          <w:p>
            <w:pPr>
              <w:pStyle w:val="TableParagraph"/>
              <w:spacing w:before="186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5280" w:type="dxa"/>
          </w:tcPr>
          <w:p>
            <w:pPr>
              <w:pStyle w:val="TableParagraph"/>
              <w:spacing w:before="147"/>
              <w:ind w:left="139"/>
              <w:rPr>
                <w:sz w:val="24"/>
              </w:rPr>
            </w:pPr>
            <w:r>
              <w:rPr>
                <w:sz w:val="24"/>
              </w:rPr>
              <w:t>10. Prelucrare </w:t>
            </w:r>
            <w:r>
              <w:rPr>
                <w:spacing w:val="-2"/>
                <w:sz w:val="24"/>
              </w:rPr>
              <w:t>audio/video</w:t>
            </w:r>
          </w:p>
        </w:tc>
        <w:tc>
          <w:tcPr>
            <w:tcW w:w="2700" w:type="dxa"/>
          </w:tcPr>
          <w:p>
            <w:pPr>
              <w:pStyle w:val="TableParagraph"/>
              <w:spacing w:before="147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5280" w:type="dxa"/>
          </w:tcPr>
          <w:p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z w:val="24"/>
              </w:rPr>
              <w:t>11-12.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inteligentei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artificiale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Expunerea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19" w:hRule="atLeast"/>
        </w:trPr>
        <w:tc>
          <w:tcPr>
            <w:tcW w:w="10940" w:type="dxa"/>
            <w:gridSpan w:val="3"/>
          </w:tcPr>
          <w:p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Bibliografie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41" w:after="0"/>
              <w:ind w:left="813" w:right="0" w:hanging="35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Sebastian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Thrun,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Wolfram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Burgard,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Dieter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12"/>
                <w:sz w:val="22"/>
              </w:rPr>
              <w:t> </w:t>
            </w:r>
            <w:hyperlink r:id="rId5">
              <w:r>
                <w:rPr>
                  <w:i/>
                  <w:color w:val="1154CC"/>
                  <w:sz w:val="22"/>
                  <w:u w:val="thick" w:color="1154CC"/>
                </w:rPr>
                <w:t>Probabilistic</w:t>
              </w:r>
              <w:r>
                <w:rPr>
                  <w:i/>
                  <w:color w:val="1154CC"/>
                  <w:spacing w:val="-11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pacing w:val="-2"/>
                  <w:sz w:val="22"/>
                  <w:u w:val="thick" w:color="1154CC"/>
                </w:rPr>
                <w:t>Robotics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Christopher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Bishop,</w:t>
            </w:r>
            <w:r>
              <w:rPr>
                <w:spacing w:val="-9"/>
                <w:sz w:val="22"/>
              </w:rPr>
              <w:t> </w:t>
            </w:r>
            <w:hyperlink r:id="rId6">
              <w:r>
                <w:rPr>
                  <w:i/>
                  <w:color w:val="1154CC"/>
                  <w:sz w:val="22"/>
                  <w:u w:val="thick" w:color="1154CC"/>
                </w:rPr>
                <w:t>Pattern</w:t>
              </w:r>
              <w:r>
                <w:rPr>
                  <w:i/>
                  <w:color w:val="1154CC"/>
                  <w:spacing w:val="-9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recognition</w:t>
              </w:r>
              <w:r>
                <w:rPr>
                  <w:i/>
                  <w:color w:val="1154CC"/>
                  <w:spacing w:val="-9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and</w:t>
              </w:r>
              <w:r>
                <w:rPr>
                  <w:i/>
                  <w:color w:val="1154CC"/>
                  <w:spacing w:val="-9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machine</w:t>
              </w:r>
              <w:r>
                <w:rPr>
                  <w:i/>
                  <w:color w:val="1154CC"/>
                  <w:spacing w:val="-9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pacing w:val="-2"/>
                  <w:sz w:val="22"/>
                  <w:u w:val="thick" w:color="1154CC"/>
                </w:rPr>
                <w:t>learning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Stuart</w:t>
            </w:r>
            <w:r>
              <w:rPr>
                <w:spacing w:val="31"/>
                <w:sz w:val="22"/>
              </w:rPr>
              <w:t>  </w:t>
            </w:r>
            <w:r>
              <w:rPr>
                <w:sz w:val="22"/>
              </w:rPr>
              <w:t>Russell,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Norvig,</w:t>
            </w:r>
            <w:r>
              <w:rPr>
                <w:spacing w:val="-5"/>
                <w:sz w:val="22"/>
              </w:rPr>
              <w:t> </w:t>
            </w:r>
            <w:hyperlink r:id="rId7">
              <w:r>
                <w:rPr>
                  <w:i/>
                  <w:color w:val="1154CC"/>
                  <w:sz w:val="22"/>
                  <w:u w:val="thick" w:color="1154CC"/>
                </w:rPr>
                <w:t>Artificial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intelligence.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A</w:t>
              </w:r>
              <w:r>
                <w:rPr>
                  <w:i/>
                  <w:color w:val="1154CC"/>
                  <w:spacing w:val="-6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modern</w:t>
              </w:r>
              <w:r>
                <w:rPr>
                  <w:i/>
                  <w:color w:val="1154CC"/>
                  <w:spacing w:val="-5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pacing w:val="-2"/>
                  <w:sz w:val="22"/>
                  <w:u w:val="thick" w:color="1154CC"/>
                </w:rPr>
                <w:t>approach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Patrick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Goebel,</w:t>
            </w:r>
            <w:r>
              <w:rPr>
                <w:spacing w:val="-7"/>
                <w:sz w:val="22"/>
              </w:rPr>
              <w:t> </w:t>
            </w:r>
            <w:hyperlink r:id="rId8">
              <w:r>
                <w:rPr>
                  <w:i/>
                  <w:color w:val="1154CC"/>
                  <w:sz w:val="22"/>
                  <w:u w:val="thick" w:color="1154CC"/>
                </w:rPr>
                <w:t>ROS</w:t>
              </w:r>
              <w:r>
                <w:rPr>
                  <w:i/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by</w:t>
              </w:r>
              <w:r>
                <w:rPr>
                  <w:i/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Example</w:t>
              </w:r>
              <w:r>
                <w:rPr>
                  <w:i/>
                  <w:color w:val="1154CC"/>
                  <w:spacing w:val="-8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INDIGO</w:t>
              </w:r>
              <w:r>
                <w:rPr>
                  <w:i/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–</w:t>
              </w:r>
              <w:r>
                <w:rPr>
                  <w:i/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z w:val="22"/>
                  <w:u w:val="thick" w:color="1154CC"/>
                </w:rPr>
                <w:t>Volume</w:t>
              </w:r>
              <w:r>
                <w:rPr>
                  <w:i/>
                  <w:color w:val="1154CC"/>
                  <w:spacing w:val="-7"/>
                  <w:sz w:val="22"/>
                  <w:u w:val="thick" w:color="1154CC"/>
                </w:rPr>
                <w:t> </w:t>
              </w:r>
              <w:r>
                <w:rPr>
                  <w:i/>
                  <w:color w:val="1154CC"/>
                  <w:spacing w:val="-10"/>
                  <w:sz w:val="22"/>
                  <w:u w:val="thick" w:color="1154CC"/>
                </w:rPr>
                <w:t>1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sz w:val="22"/>
              </w:rPr>
            </w:pPr>
            <w:hyperlink r:id="rId9">
              <w:r>
                <w:rPr>
                  <w:color w:val="1154CC"/>
                  <w:spacing w:val="-2"/>
                  <w:sz w:val="22"/>
                  <w:u w:val="thick" w:color="1154CC"/>
                </w:rPr>
                <w:t>Choreographe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pacing w:val="-2"/>
                  <w:sz w:val="22"/>
                  <w:u w:val="thick" w:color="1154CC"/>
                </w:rPr>
                <w:t>https://www.ros.org/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sz w:val="22"/>
              </w:rPr>
            </w:pPr>
            <w:hyperlink r:id="rId10">
              <w:r>
                <w:rPr>
                  <w:color w:val="1154CC"/>
                  <w:sz w:val="22"/>
                  <w:u w:val="thick" w:color="1154CC"/>
                </w:rPr>
                <w:t>Puppy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Pi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sz w:val="22"/>
              </w:rPr>
            </w:pPr>
            <w:hyperlink r:id="rId11">
              <w:r>
                <w:rPr>
                  <w:color w:val="1154CC"/>
                  <w:sz w:val="22"/>
                  <w:u w:val="thick" w:color="1154CC"/>
                </w:rPr>
                <w:t>Arm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Pi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3" w:val="left" w:leader="none"/>
              </w:tabs>
              <w:spacing w:line="240" w:lineRule="auto" w:before="38" w:after="0"/>
              <w:ind w:left="813" w:right="0" w:hanging="359"/>
              <w:jc w:val="left"/>
              <w:rPr>
                <w:sz w:val="22"/>
              </w:rPr>
            </w:pPr>
            <w:hyperlink r:id="rId12">
              <w:r>
                <w:rPr>
                  <w:color w:val="1154CC"/>
                  <w:sz w:val="22"/>
                  <w:u w:val="thick" w:color="1154CC"/>
                </w:rPr>
                <w:t>NAO</w:t>
              </w:r>
              <w:r>
                <w:rPr>
                  <w:color w:val="1154CC"/>
                  <w:spacing w:val="-5"/>
                  <w:sz w:val="22"/>
                  <w:u w:val="thick" w:color="1154CC"/>
                </w:rPr>
                <w:t> V6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</w:tabs>
              <w:spacing w:line="240" w:lineRule="auto" w:before="38" w:after="0"/>
              <w:ind w:left="812" w:right="0" w:hanging="358"/>
              <w:jc w:val="left"/>
              <w:rPr>
                <w:sz w:val="22"/>
              </w:rPr>
            </w:pPr>
            <w:hyperlink r:id="rId13">
              <w:r>
                <w:rPr>
                  <w:color w:val="1154CC"/>
                  <w:spacing w:val="-2"/>
                  <w:sz w:val="22"/>
                  <w:u w:val="thick" w:color="1154CC"/>
                </w:rPr>
                <w:t>https://www.universal-robots.com/products/collaborative-robots-cobots-benefits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38" w:after="0"/>
              <w:ind w:left="814" w:right="1032" w:hanging="360"/>
              <w:jc w:val="left"/>
              <w:rPr>
                <w:sz w:val="22"/>
              </w:rPr>
            </w:pPr>
            <w:r>
              <w:rPr>
                <w:sz w:val="22"/>
              </w:rPr>
              <w:t>Bodur,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Mehmet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(2006),</w:t>
            </w:r>
            <w:r>
              <w:rPr>
                <w:spacing w:val="-5"/>
                <w:sz w:val="22"/>
              </w:rPr>
              <w:t> </w:t>
            </w:r>
            <w:hyperlink r:id="rId14">
              <w:r>
                <w:rPr>
                  <w:color w:val="002AB8"/>
                  <w:sz w:val="22"/>
                  <w:u w:val="thick" w:color="002AB8"/>
                </w:rPr>
                <w:t>Computational</w:t>
              </w:r>
              <w:r>
                <w:rPr>
                  <w:color w:val="002AB8"/>
                  <w:spacing w:val="-5"/>
                  <w:sz w:val="22"/>
                  <w:u w:val="thick" w:color="002AB8"/>
                </w:rPr>
                <w:t> </w:t>
              </w:r>
              <w:r>
                <w:rPr>
                  <w:color w:val="002AB8"/>
                  <w:sz w:val="22"/>
                  <w:u w:val="thick" w:color="002AB8"/>
                </w:rPr>
                <w:t>Principles</w:t>
              </w:r>
              <w:r>
                <w:rPr>
                  <w:color w:val="002AB8"/>
                  <w:spacing w:val="-5"/>
                  <w:sz w:val="22"/>
                  <w:u w:val="thick" w:color="002AB8"/>
                </w:rPr>
                <w:t> </w:t>
              </w:r>
              <w:r>
                <w:rPr>
                  <w:color w:val="002AB8"/>
                  <w:sz w:val="22"/>
                  <w:u w:val="thick" w:color="002AB8"/>
                </w:rPr>
                <w:t>of</w:t>
              </w:r>
              <w:r>
                <w:rPr>
                  <w:color w:val="002AB8"/>
                  <w:spacing w:val="-5"/>
                  <w:sz w:val="22"/>
                  <w:u w:val="thick" w:color="002AB8"/>
                </w:rPr>
                <w:t> </w:t>
              </w:r>
              <w:r>
                <w:rPr>
                  <w:color w:val="002AB8"/>
                  <w:sz w:val="22"/>
                  <w:u w:val="thick" w:color="002AB8"/>
                </w:rPr>
                <w:t>Robotics,</w:t>
              </w:r>
              <w:r>
                <w:rPr>
                  <w:color w:val="002AB8"/>
                  <w:spacing w:val="-5"/>
                  <w:sz w:val="22"/>
                  <w:u w:val="thick" w:color="002AB8"/>
                </w:rPr>
                <w:t> </w:t>
              </w:r>
              <w:r>
                <w:rPr>
                  <w:color w:val="002AB8"/>
                  <w:sz w:val="22"/>
                  <w:u w:val="thick" w:color="002AB8"/>
                </w:rPr>
                <w:t>Course</w:t>
              </w:r>
              <w:r>
                <w:rPr>
                  <w:color w:val="002AB8"/>
                  <w:spacing w:val="-5"/>
                  <w:sz w:val="22"/>
                  <w:u w:val="thick" w:color="002AB8"/>
                </w:rPr>
                <w:t> </w:t>
              </w:r>
              <w:r>
                <w:rPr>
                  <w:color w:val="002AB8"/>
                  <w:sz w:val="22"/>
                  <w:u w:val="thick" w:color="002AB8"/>
                </w:rPr>
                <w:t>Notes</w:t>
              </w:r>
            </w:hyperlink>
            <w:r>
              <w:rPr>
                <w:sz w:val="22"/>
                <w:u w:val="none"/>
              </w:rPr>
              <w:t>,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Department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of</w:t>
            </w:r>
            <w:r>
              <w:rPr>
                <w:spacing w:val="-5"/>
                <w:sz w:val="22"/>
                <w:u w:val="none"/>
              </w:rPr>
              <w:t> </w:t>
            </w:r>
            <w:r>
              <w:rPr>
                <w:sz w:val="22"/>
                <w:u w:val="none"/>
              </w:rPr>
              <w:t>Computer Engineering, Eastern Mediterranean University, pp. 2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0" w:after="0"/>
              <w:ind w:left="814" w:right="773" w:hanging="360"/>
              <w:jc w:val="left"/>
              <w:rPr>
                <w:sz w:val="22"/>
              </w:rPr>
            </w:pPr>
            <w:r>
              <w:rPr>
                <w:sz w:val="22"/>
              </w:rPr>
              <w:t>W.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"A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human-centered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intelligent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robots: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challenges,"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i/>
                <w:sz w:val="22"/>
              </w:rPr>
              <w:t>IEEE/CAA Journal of Automatica Sinica</w:t>
            </w:r>
            <w:r>
              <w:rPr>
                <w:sz w:val="22"/>
              </w:rPr>
              <w:t>, vol. 4, no. 4, pp. 602-609, 2017, </w:t>
            </w:r>
            <w:hyperlink r:id="rId15">
              <w:r>
                <w:rPr>
                  <w:color w:val="1154CC"/>
                  <w:spacing w:val="-2"/>
                  <w:sz w:val="22"/>
                  <w:u w:val="thick" w:color="1154CC"/>
                </w:rPr>
                <w:t>https://doi.org/10.1109/JAS.2017.751060</w:t>
              </w:r>
            </w:hyperlink>
            <w:r>
              <w:rPr>
                <w:spacing w:val="-2"/>
                <w:sz w:val="22"/>
                <w:u w:val="none"/>
              </w:rPr>
              <w:t>/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0" w:after="0"/>
              <w:ind w:left="814" w:right="624" w:hanging="360"/>
              <w:jc w:val="left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Nitzan,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intelligent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robots: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issues,"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IEEE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Robotics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z w:val="22"/>
              </w:rPr>
              <w:t> Automation</w:t>
            </w:r>
            <w:r>
              <w:rPr>
                <w:sz w:val="22"/>
              </w:rPr>
              <w:t>, vol. 1, no. 1, pp. 3-13, March 1985, </w:t>
            </w:r>
            <w:hyperlink r:id="rId16">
              <w:r>
                <w:rPr>
                  <w:color w:val="1154CC"/>
                  <w:sz w:val="22"/>
                  <w:u w:val="thick" w:color="1154CC"/>
                </w:rPr>
                <w:t>https://doi.org/10.1109/JRA.1985.1086994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0" w:after="0"/>
              <w:ind w:left="814" w:right="159" w:hanging="360"/>
              <w:jc w:val="left"/>
              <w:rPr>
                <w:sz w:val="22"/>
              </w:rPr>
            </w:pPr>
            <w:r>
              <w:rPr>
                <w:sz w:val="22"/>
              </w:rPr>
              <w:t>Lai. R., Lin, W., Wu, Y. (2018). Review of Research on the Key Technologies, Application Fields and Development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Intelligent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Robots.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Mendes,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Y.,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(eds)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Intelligent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Robotics and Applications. ICIRA 2018. Lecture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Notes in Computer Science(), vol 10985. Springer, Cham. </w:t>
            </w:r>
            <w:hyperlink r:id="rId17">
              <w:r>
                <w:rPr>
                  <w:color w:val="000080"/>
                  <w:spacing w:val="-2"/>
                  <w:sz w:val="22"/>
                  <w:u w:val="thick" w:color="000080"/>
                </w:rPr>
                <w:t>https://doi.org/10.1007/978-3-319-97589-4_38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0" w:after="0"/>
              <w:ind w:left="814" w:right="2793" w:hanging="360"/>
              <w:jc w:val="left"/>
              <w:rPr>
                <w:sz w:val="22"/>
              </w:rPr>
            </w:pPr>
            <w:r>
              <w:rPr>
                <w:sz w:val="22"/>
              </w:rPr>
              <w:t>Matthias Wahde, Introduction to Autonomous Robots, 2016, </w:t>
            </w:r>
            <w:hyperlink r:id="rId18">
              <w:r>
                <w:rPr>
                  <w:color w:val="1154CC"/>
                  <w:spacing w:val="-2"/>
                  <w:sz w:val="22"/>
                  <w:u w:val="thick" w:color="1154CC"/>
                </w:rPr>
                <w:t>https://www.me.chalmers.se/~mwahde/courses/aa/2016/FFR125_LectureNotes.pdf</w:t>
              </w:r>
            </w:hyperlink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12" w:val="left" w:leader="none"/>
                <w:tab w:pos="814" w:val="left" w:leader="none"/>
              </w:tabs>
              <w:spacing w:line="276" w:lineRule="auto" w:before="0" w:after="0"/>
              <w:ind w:left="814" w:right="251" w:hanging="360"/>
              <w:jc w:val="left"/>
              <w:rPr>
                <w:sz w:val="22"/>
              </w:rPr>
            </w:pPr>
            <w:r>
              <w:rPr>
                <w:sz w:val="22"/>
              </w:rPr>
              <w:t>Michel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Albonico,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Milica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Đorđević,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Engel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Hamer,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Ivano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Malavolta,</w:t>
            </w:r>
            <w:r>
              <w:rPr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Software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engineering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research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Robot</w:t>
            </w:r>
            <w:r>
              <w:rPr>
                <w:i/>
                <w:sz w:val="22"/>
              </w:rPr>
              <w:t> Operating System: A systematic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mapping study</w:t>
            </w:r>
            <w:r>
              <w:rPr>
                <w:sz w:val="22"/>
              </w:rPr>
              <w:t>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Journal of Systems and Software, Volume 197, 2023, </w:t>
            </w:r>
            <w:hyperlink r:id="rId19">
              <w:r>
                <w:rPr>
                  <w:color w:val="1154CC"/>
                  <w:spacing w:val="-2"/>
                  <w:sz w:val="22"/>
                  <w:u w:val="thick" w:color="1154CC"/>
                </w:rPr>
                <w:t>https://doi.org/10.1016/j.jss.2022.111574</w:t>
              </w:r>
            </w:hyperlink>
          </w:p>
        </w:tc>
      </w:tr>
    </w:tbl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400" w:bottom="586" w:left="620" w:right="400"/>
        </w:sect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0"/>
        <w:gridCol w:w="2700"/>
        <w:gridCol w:w="2960"/>
      </w:tblGrid>
      <w:tr>
        <w:trPr>
          <w:trHeight w:val="679" w:hRule="atLeast"/>
        </w:trPr>
        <w:tc>
          <w:tcPr>
            <w:tcW w:w="5280" w:type="dxa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sz w:val="24"/>
              </w:rPr>
              <w:t>8.2 Seminar / </w:t>
            </w:r>
            <w:r>
              <w:rPr>
                <w:spacing w:val="-2"/>
                <w:sz w:val="24"/>
              </w:rPr>
              <w:t>laborator</w:t>
            </w:r>
          </w:p>
        </w:tc>
        <w:tc>
          <w:tcPr>
            <w:tcW w:w="2700" w:type="dxa"/>
          </w:tcPr>
          <w:p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z w:val="24"/>
              </w:rPr>
              <w:t>Metode de </w:t>
            </w:r>
            <w:r>
              <w:rPr>
                <w:spacing w:val="-2"/>
                <w:sz w:val="24"/>
              </w:rPr>
              <w:t>predare</w:t>
            </w:r>
          </w:p>
        </w:tc>
        <w:tc>
          <w:tcPr>
            <w:tcW w:w="2960" w:type="dxa"/>
          </w:tcPr>
          <w:p>
            <w:pPr>
              <w:pStyle w:val="TableParagraph"/>
              <w:spacing w:before="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Observaţii</w:t>
            </w:r>
          </w:p>
        </w:tc>
      </w:tr>
      <w:tr>
        <w:trPr>
          <w:trHeight w:val="600" w:hRule="atLeast"/>
        </w:trPr>
        <w:tc>
          <w:tcPr>
            <w:tcW w:w="5280" w:type="dxa"/>
          </w:tcPr>
          <w:p>
            <w:pPr>
              <w:pStyle w:val="TableParagraph"/>
              <w:spacing w:before="147"/>
              <w:ind w:left="4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Administrativ; stabilire echipe, </w:t>
            </w:r>
            <w:r>
              <w:rPr>
                <w:spacing w:val="-2"/>
                <w:sz w:val="24"/>
              </w:rPr>
              <w:t>obiective.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47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5280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Prezentarea robotilor; mici </w:t>
            </w:r>
            <w:r>
              <w:rPr>
                <w:spacing w:val="-2"/>
                <w:sz w:val="24"/>
              </w:rPr>
              <w:t>exemple.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9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0" w:hRule="atLeast"/>
        </w:trPr>
        <w:tc>
          <w:tcPr>
            <w:tcW w:w="5280" w:type="dxa"/>
          </w:tcPr>
          <w:p>
            <w:pPr>
              <w:pStyle w:val="TableParagraph"/>
              <w:spacing w:line="276" w:lineRule="auto" w:before="149"/>
              <w:ind w:left="859" w:right="18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Conectarea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bluetooth,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wireless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sau cablu la diverse tipuri de roboti 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5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79" w:hRule="atLeast"/>
        </w:trPr>
        <w:tc>
          <w:tcPr>
            <w:tcW w:w="5280" w:type="dxa"/>
          </w:tcPr>
          <w:p>
            <w:pPr>
              <w:pStyle w:val="TableParagraph"/>
              <w:spacing w:line="276" w:lineRule="auto" w:before="159"/>
              <w:ind w:left="859" w:right="18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Principii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baza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electronica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pentru folosirea senzorilor. Exemple.</w:t>
            </w:r>
          </w:p>
        </w:tc>
        <w:tc>
          <w:tcPr>
            <w:tcW w:w="2700" w:type="dxa"/>
          </w:tcPr>
          <w:p>
            <w:pPr>
              <w:pStyle w:val="TableParagraph"/>
              <w:spacing w:before="161"/>
              <w:rPr>
                <w:b/>
                <w:sz w:val="24"/>
              </w:rPr>
            </w:pPr>
          </w:p>
          <w:p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0" w:hRule="atLeast"/>
        </w:trPr>
        <w:tc>
          <w:tcPr>
            <w:tcW w:w="5280" w:type="dxa"/>
          </w:tcPr>
          <w:p>
            <w:pPr>
              <w:pStyle w:val="TableParagraph"/>
              <w:spacing w:line="276" w:lineRule="auto" w:before="148"/>
              <w:ind w:left="859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Folosirea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senzorilor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dispozitive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 colectare a informatiei.</w:t>
            </w:r>
          </w:p>
        </w:tc>
        <w:tc>
          <w:tcPr>
            <w:tcW w:w="2700" w:type="dxa"/>
          </w:tcPr>
          <w:p>
            <w:pPr>
              <w:pStyle w:val="TableParagraph"/>
              <w:spacing w:before="31"/>
              <w:rPr>
                <w:b/>
                <w:sz w:val="24"/>
              </w:rPr>
            </w:pPr>
          </w:p>
          <w:p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5280" w:type="dxa"/>
          </w:tcPr>
          <w:p>
            <w:pPr>
              <w:pStyle w:val="TableParagraph"/>
              <w:spacing w:line="276" w:lineRule="auto" w:before="158"/>
              <w:ind w:left="859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Implementarea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unui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urmarire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unui obiect.</w:t>
            </w:r>
          </w:p>
        </w:tc>
        <w:tc>
          <w:tcPr>
            <w:tcW w:w="2700" w:type="dxa"/>
          </w:tcPr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demonstratia </w:t>
            </w:r>
            <w:r>
              <w:rPr>
                <w:spacing w:val="-2"/>
                <w:sz w:val="24"/>
              </w:rPr>
              <w:t>didactica</w:t>
            </w:r>
          </w:p>
        </w:tc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25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6" w:lineRule="auto" w:before="0" w:after="0"/>
        <w:ind w:left="100" w:right="1350" w:firstLine="0"/>
        <w:jc w:val="left"/>
        <w:rPr>
          <w:b/>
          <w:sz w:val="24"/>
        </w:rPr>
      </w:pPr>
      <w:r>
        <w:rPr>
          <w:b/>
          <w:sz w:val="24"/>
        </w:rPr>
        <w:t>Coroborarea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conţinuturilor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disciplinei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aşteptările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reprezentanţilor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comunităţii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epistemice, asociaţiilor profesionale şi angajatori reprezentativi din domeniul aferent programului</w:t>
      </w:r>
    </w:p>
    <w:p>
      <w:pPr>
        <w:spacing w:line="240" w:lineRule="auto" w:before="6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120842</wp:posOffset>
                </wp:positionV>
                <wp:extent cx="6921500" cy="6096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9215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1500" h="609600">
                              <a:moveTo>
                                <a:pt x="6350" y="0"/>
                              </a:moveTo>
                              <a:lnTo>
                                <a:pt x="6350" y="609599"/>
                              </a:lnTo>
                            </a:path>
                            <a:path w="6921500" h="609600">
                              <a:moveTo>
                                <a:pt x="6915150" y="0"/>
                              </a:moveTo>
                              <a:lnTo>
                                <a:pt x="6915150" y="609599"/>
                              </a:lnTo>
                            </a:path>
                            <a:path w="6921500" h="609600">
                              <a:moveTo>
                                <a:pt x="0" y="6349"/>
                              </a:moveTo>
                              <a:lnTo>
                                <a:pt x="6921500" y="6349"/>
                              </a:lnTo>
                            </a:path>
                            <a:path w="6921500" h="609600">
                              <a:moveTo>
                                <a:pt x="0" y="603249"/>
                              </a:moveTo>
                              <a:lnTo>
                                <a:pt x="6921500" y="6032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9.515137pt;width:545pt;height:48pt;mso-position-horizontal-relative:page;mso-position-vertical-relative:paragraph;z-index:-15728640;mso-wrap-distance-left:0;mso-wrap-distance-right:0" id="docshape1" coordorigin="720,190" coordsize="10900,960" path="m730,190l730,1150m11610,190l11610,1150m720,200l11620,200m720,1140l11620,1140e" filled="false" stroked="true" strokeweight="1.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5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pacing w:val="-2"/>
          <w:sz w:val="24"/>
        </w:rPr>
        <w:t>Evaluare</w:t>
      </w:r>
    </w:p>
    <w:p>
      <w:pPr>
        <w:spacing w:line="240" w:lineRule="auto" w:before="7" w:after="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2800"/>
        <w:gridCol w:w="2860"/>
        <w:gridCol w:w="2660"/>
      </w:tblGrid>
      <w:tr>
        <w:trPr>
          <w:trHeight w:val="919" w:hRule="atLeast"/>
        </w:trPr>
        <w:tc>
          <w:tcPr>
            <w:tcW w:w="2660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Tip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activitate</w:t>
            </w:r>
          </w:p>
        </w:tc>
        <w:tc>
          <w:tcPr>
            <w:tcW w:w="2800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10.1 Criterii de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2860" w:type="dxa"/>
          </w:tcPr>
          <w:p>
            <w:pPr>
              <w:pStyle w:val="TableParagraph"/>
              <w:spacing w:before="32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10.2 metode de </w:t>
            </w:r>
            <w:r>
              <w:rPr>
                <w:spacing w:val="-2"/>
                <w:sz w:val="24"/>
              </w:rPr>
              <w:t>evaluare</w:t>
            </w:r>
          </w:p>
        </w:tc>
        <w:tc>
          <w:tcPr>
            <w:tcW w:w="2660" w:type="dxa"/>
          </w:tcPr>
          <w:p>
            <w:pPr>
              <w:pStyle w:val="TableParagraph"/>
              <w:spacing w:line="276" w:lineRule="auto" w:before="150"/>
              <w:ind w:left="144"/>
              <w:rPr>
                <w:sz w:val="24"/>
              </w:rPr>
            </w:pPr>
            <w:r>
              <w:rPr>
                <w:sz w:val="24"/>
              </w:rPr>
              <w:t>10.3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Pondere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nota </w:t>
            </w:r>
            <w:r>
              <w:rPr>
                <w:spacing w:val="-2"/>
                <w:sz w:val="24"/>
              </w:rPr>
              <w:t>finală</w:t>
            </w:r>
          </w:p>
        </w:tc>
      </w:tr>
      <w:tr>
        <w:trPr>
          <w:trHeight w:val="679" w:hRule="atLeast"/>
        </w:trPr>
        <w:tc>
          <w:tcPr>
            <w:tcW w:w="2660" w:type="dxa"/>
            <w:vMerge w:val="restart"/>
          </w:tcPr>
          <w:p>
            <w:pPr>
              <w:pStyle w:val="TableParagraph"/>
              <w:spacing w:before="257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10.4 </w:t>
            </w:r>
            <w:r>
              <w:rPr>
                <w:spacing w:val="-4"/>
                <w:sz w:val="24"/>
              </w:rPr>
              <w:t>Curs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spacing w:before="188"/>
              <w:ind w:left="13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660" w:type="dxa"/>
          </w:tcPr>
          <w:p>
            <w:pPr>
              <w:pStyle w:val="TableParagraph"/>
              <w:spacing w:before="188"/>
              <w:ind w:left="14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26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2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10.5 </w:t>
            </w:r>
            <w:r>
              <w:rPr>
                <w:spacing w:val="-2"/>
                <w:sz w:val="24"/>
              </w:rPr>
              <w:t>Seminar/laborator</w:t>
            </w:r>
          </w:p>
        </w:tc>
        <w:tc>
          <w:tcPr>
            <w:tcW w:w="2800" w:type="dxa"/>
          </w:tcPr>
          <w:p>
            <w:pPr>
              <w:pStyle w:val="TableParagraph"/>
              <w:spacing w:line="276" w:lineRule="auto" w:before="159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Calitatea/complexitatea aplicatiei</w:t>
            </w:r>
          </w:p>
        </w:tc>
        <w:tc>
          <w:tcPr>
            <w:tcW w:w="2860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practic</w:t>
            </w:r>
          </w:p>
        </w:tc>
        <w:tc>
          <w:tcPr>
            <w:tcW w:w="2660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>
        <w:trPr>
          <w:trHeight w:val="599" w:hRule="atLeast"/>
        </w:trPr>
        <w:tc>
          <w:tcPr>
            <w:tcW w:w="26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10980" w:type="dxa"/>
            <w:gridSpan w:val="4"/>
          </w:tcPr>
          <w:p>
            <w:pPr>
              <w:pStyle w:val="TableParagraph"/>
              <w:spacing w:before="162"/>
              <w:ind w:left="139"/>
              <w:rPr>
                <w:sz w:val="24"/>
              </w:rPr>
            </w:pPr>
            <w:r>
              <w:rPr>
                <w:sz w:val="24"/>
              </w:rPr>
              <w:t>10.6 Standard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minim de </w:t>
            </w:r>
            <w:r>
              <w:rPr>
                <w:spacing w:val="-2"/>
                <w:sz w:val="24"/>
              </w:rPr>
              <w:t>performanţă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400" w:bottom="280" w:left="620" w:right="400"/>
        </w:sectPr>
      </w:pPr>
    </w:p>
    <w:p>
      <w:pPr>
        <w:spacing w:line="240" w:lineRule="auto"/>
        <w:ind w:left="9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85000" cy="419100"/>
                <wp:effectExtent l="9525" t="0" r="0" b="952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985000" cy="419100"/>
                          <a:chExt cx="6985000" cy="419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8500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419100">
                                <a:moveTo>
                                  <a:pt x="6350" y="0"/>
                                </a:moveTo>
                                <a:lnTo>
                                  <a:pt x="6350" y="419100"/>
                                </a:lnTo>
                              </a:path>
                              <a:path w="6985000" h="419100">
                                <a:moveTo>
                                  <a:pt x="6978650" y="0"/>
                                </a:moveTo>
                                <a:lnTo>
                                  <a:pt x="6978650" y="419100"/>
                                </a:lnTo>
                              </a:path>
                              <a:path w="6985000" h="419100">
                                <a:moveTo>
                                  <a:pt x="0" y="6350"/>
                                </a:moveTo>
                                <a:lnTo>
                                  <a:pt x="6984999" y="6350"/>
                                </a:lnTo>
                              </a:path>
                              <a:path w="6985000" h="419100">
                                <a:moveTo>
                                  <a:pt x="0" y="412749"/>
                                </a:moveTo>
                                <a:lnTo>
                                  <a:pt x="6984999" y="4127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0pt;height:33pt;mso-position-horizontal-relative:char;mso-position-vertical-relative:line" id="docshapegroup2" coordorigin="0,0" coordsize="11000,660">
                <v:shape style="position:absolute;left:0;top:0;width:11000;height:660" id="docshape3" coordorigin="0,0" coordsize="11000,660" path="m10,0l10,660m10990,0l10990,660m0,10l11000,10m0,650l11000,650e" filled="false" stroked="true" strokeweight="1.0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7" w:after="0"/>
        <w:rPr>
          <w:b/>
          <w:sz w:val="20"/>
        </w:rPr>
      </w:pPr>
    </w:p>
    <w:tbl>
      <w:tblPr>
        <w:tblW w:w="0" w:type="auto"/>
        <w:jc w:val="left"/>
        <w:tblInd w:w="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3866"/>
        <w:gridCol w:w="3186"/>
      </w:tblGrid>
      <w:tr>
        <w:trPr>
          <w:trHeight w:val="616" w:hRule="atLeast"/>
        </w:trPr>
        <w:tc>
          <w:tcPr>
            <w:tcW w:w="2386" w:type="dxa"/>
          </w:tcPr>
          <w:p>
            <w:pPr>
              <w:pStyle w:val="TableParagraph"/>
              <w:spacing w:line="266" w:lineRule="exact"/>
              <w:ind w:right="678"/>
              <w:jc w:val="center"/>
              <w:rPr>
                <w:sz w:val="24"/>
              </w:rPr>
            </w:pPr>
            <w:r>
              <w:rPr>
                <w:sz w:val="24"/>
              </w:rPr>
              <w:t>Data </w:t>
            </w:r>
            <w:r>
              <w:rPr>
                <w:spacing w:val="-2"/>
                <w:sz w:val="24"/>
              </w:rPr>
              <w:t>completării</w:t>
            </w:r>
          </w:p>
        </w:tc>
        <w:tc>
          <w:tcPr>
            <w:tcW w:w="3866" w:type="dxa"/>
          </w:tcPr>
          <w:p>
            <w:pPr>
              <w:pStyle w:val="TableParagraph"/>
              <w:spacing w:line="266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Titular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curs</w:t>
            </w:r>
          </w:p>
        </w:tc>
        <w:tc>
          <w:tcPr>
            <w:tcW w:w="3186" w:type="dxa"/>
          </w:tcPr>
          <w:p>
            <w:pPr>
              <w:pStyle w:val="TableParagraph"/>
              <w:spacing w:line="266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Titular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seminar</w:t>
            </w:r>
          </w:p>
        </w:tc>
      </w:tr>
      <w:tr>
        <w:trPr>
          <w:trHeight w:val="616" w:hRule="atLeast"/>
        </w:trPr>
        <w:tc>
          <w:tcPr>
            <w:tcW w:w="2386" w:type="dxa"/>
          </w:tcPr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3866" w:type="dxa"/>
          </w:tcPr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67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Muresan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Horea-</w:t>
            </w:r>
            <w:r>
              <w:rPr>
                <w:spacing w:val="-2"/>
                <w:sz w:val="24"/>
              </w:rPr>
              <w:t>Bogdan</w:t>
            </w:r>
          </w:p>
        </w:tc>
        <w:tc>
          <w:tcPr>
            <w:tcW w:w="3186" w:type="dxa"/>
          </w:tcPr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15"/>
              <w:jc w:val="center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Muresan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Horea-</w:t>
            </w:r>
            <w:r>
              <w:rPr>
                <w:spacing w:val="-2"/>
                <w:sz w:val="24"/>
              </w:rPr>
              <w:t>Bogdan</w:t>
            </w: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0"/>
        <w:rPr>
          <w:b/>
          <w:sz w:val="24"/>
        </w:rPr>
      </w:pPr>
    </w:p>
    <w:p>
      <w:pPr>
        <w:tabs>
          <w:tab w:pos="5596" w:val="left" w:leader="none"/>
        </w:tabs>
        <w:spacing w:before="0"/>
        <w:ind w:left="0" w:right="1851" w:firstLine="0"/>
        <w:jc w:val="right"/>
        <w:rPr>
          <w:sz w:val="24"/>
        </w:rPr>
      </w:pPr>
      <w:r>
        <w:rPr>
          <w:sz w:val="24"/>
        </w:rPr>
        <w:t>Data avizării în </w:t>
      </w:r>
      <w:r>
        <w:rPr>
          <w:spacing w:val="-2"/>
          <w:sz w:val="24"/>
        </w:rPr>
        <w:t>departament</w:t>
      </w:r>
      <w:r>
        <w:rPr>
          <w:sz w:val="24"/>
        </w:rPr>
        <w:tab/>
        <w:t>Director</w:t>
      </w:r>
      <w:r>
        <w:rPr>
          <w:spacing w:val="-2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departament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39"/>
        <w:rPr>
          <w:sz w:val="24"/>
        </w:rPr>
      </w:pPr>
    </w:p>
    <w:p>
      <w:pPr>
        <w:tabs>
          <w:tab w:pos="5276" w:val="left" w:leader="none"/>
        </w:tabs>
        <w:spacing w:before="0"/>
        <w:ind w:left="0" w:right="1874" w:firstLine="0"/>
        <w:jc w:val="right"/>
        <w:rPr>
          <w:sz w:val="24"/>
        </w:rPr>
      </w:pPr>
      <w:r>
        <w:rPr>
          <w:spacing w:val="-2"/>
          <w:sz w:val="24"/>
        </w:rPr>
        <w:t>..................................</w:t>
      </w:r>
      <w:r>
        <w:rPr>
          <w:sz w:val="24"/>
        </w:rPr>
        <w:tab/>
        <w:t>Conf.</w:t>
      </w:r>
      <w:r>
        <w:rPr>
          <w:spacing w:val="-5"/>
          <w:sz w:val="24"/>
        </w:rPr>
        <w:t> </w:t>
      </w:r>
      <w:r>
        <w:rPr>
          <w:sz w:val="24"/>
        </w:rPr>
        <w:t>Dr.</w:t>
      </w:r>
      <w:r>
        <w:rPr>
          <w:spacing w:val="-5"/>
          <w:sz w:val="24"/>
        </w:rPr>
        <w:t> </w:t>
      </w:r>
      <w:r>
        <w:rPr>
          <w:sz w:val="24"/>
        </w:rPr>
        <w:t>Sterca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Adrian</w:t>
      </w:r>
    </w:p>
    <w:sectPr>
      <w:pgSz w:w="12240" w:h="15840"/>
      <w:pgMar w:top="420" w:bottom="280" w:left="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1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3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75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20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44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48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52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5040" w:hanging="360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6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56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68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72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8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084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788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6492" w:hanging="360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428" w:hanging="2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16" w:hanging="2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04" w:hanging="2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92" w:hanging="2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80" w:hanging="2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868" w:hanging="2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956" w:hanging="2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044" w:hanging="240"/>
      </w:pPr>
      <w:rPr>
        <w:rFonts w:hint="default"/>
        <w:lang w:val="ro-RO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240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dward-wq/books/blob/master/ros/ros%20by%20example%20vol%201%20indigo.pdf" TargetMode="External"/><Relationship Id="rId13" Type="http://schemas.openxmlformats.org/officeDocument/2006/relationships/hyperlink" Target="https://www.universal-robots.com/products/collaborative-robots-cobots-benefits/" TargetMode="External"/><Relationship Id="rId18" Type="http://schemas.openxmlformats.org/officeDocument/2006/relationships/hyperlink" Target="https://www.me.chalmers.se/~mwahde/courses/aa/2016/FFR125_LectureNotes.pdf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hyperlink" Target="https://archive.org/details/artificial-intelligence-modern-approach-3rd-ed.-russell-norvig" TargetMode="External"/><Relationship Id="rId12" Type="http://schemas.openxmlformats.org/officeDocument/2006/relationships/hyperlink" Target="https://www.robotlab.com/higher-ed-robots/store/nao-power-v6-standard-edition" TargetMode="External"/><Relationship Id="rId17" Type="http://schemas.openxmlformats.org/officeDocument/2006/relationships/hyperlink" Target="https://doi.org/10.1007/978-3-319-97589-4_38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s://doi.org/10.1109/JRA.1985.1086994" TargetMode="Externa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hyperlink" Target="https://www.cs.uoi.gr/~arly/courses/ml/tmp/Bishop_book.pdf" TargetMode="External"/><Relationship Id="rId11" Type="http://schemas.openxmlformats.org/officeDocument/2006/relationships/hyperlink" Target="https://www.hiwonder.com/products/armpi-pro?variant=40308380958807" TargetMode="External"/><Relationship Id="rId5" Type="http://schemas.openxmlformats.org/officeDocument/2006/relationships/hyperlink" Target="https://ieeexplore.ieee.org/document/6792214" TargetMode="External"/><Relationship Id="rId15" Type="http://schemas.openxmlformats.org/officeDocument/2006/relationships/hyperlink" Target="https://doi.org/10.1109/JAS.2017.7510604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hiwonder.com/products/puppypi?variant=39776033144919" TargetMode="External"/><Relationship Id="rId19" Type="http://schemas.openxmlformats.org/officeDocument/2006/relationships/hyperlink" Target="https://doi.org/10.1016/j.jss.2022.111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.aldebaran.com/1-14/software/choregraphe/choregraphe_overview.html" TargetMode="External"/><Relationship Id="rId14" Type="http://schemas.openxmlformats.org/officeDocument/2006/relationships/hyperlink" Target="http://cmpe.emu.edu.tr/mbodur/COUR/CMPE528/CPR528C1.pd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A2C9F-49AF-4DC1-A3FD-B2F236F46890}"/>
</file>

<file path=customXml/itemProps2.xml><?xml version="1.0" encoding="utf-8"?>
<ds:datastoreItem xmlns:ds="http://schemas.openxmlformats.org/officeDocument/2006/customXml" ds:itemID="{6C1D2D93-CFFD-49C5-95C9-532848C4E170}"/>
</file>

<file path=customXml/itemProps3.xml><?xml version="1.0" encoding="utf-8"?>
<ds:datastoreItem xmlns:ds="http://schemas.openxmlformats.org/officeDocument/2006/customXml" ds:itemID="{8B6C14D6-4187-4940-AE8A-A116C2ABB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disciplina</dc:title>
  <dcterms:created xsi:type="dcterms:W3CDTF">2025-01-22T09:41:42Z</dcterms:created>
  <dcterms:modified xsi:type="dcterms:W3CDTF">2025-01-22T09:41:42Z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m130 Google Docs Renderer</vt:lpwstr>
  </property>
  <property fmtid="{D5CDD505-2E9C-101B-9397-08002B2CF9AE}" pid="3" name="ContentTypeId">
    <vt:lpwstr>0x010100B78D6086B5B2A34ABD9399FC8AB50AD4</vt:lpwstr>
  </property>
</Properties>
</file>