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662E6" w:rsidRDefault="00000000" w14:paraId="4FD577E3" w14:textId="77777777">
      <w:pPr>
        <w:spacing w:after="216"/>
        <w:ind w:left="62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LEHRVERANSTALTUNGSBESCHREIBUNG </w:t>
      </w:r>
    </w:p>
    <w:p w:rsidR="009662E6" w:rsidRDefault="00000000" w14:paraId="4B650FF0" w14:textId="77777777">
      <w:pPr>
        <w:pStyle w:val="berschrift1"/>
        <w:ind w:left="-5"/>
      </w:pPr>
      <w:r>
        <w:t xml:space="preserve">1. Angaben zum Programm </w:t>
      </w:r>
    </w:p>
    <w:tbl>
      <w:tblPr>
        <w:tblStyle w:val="TableGrid"/>
        <w:tblW w:w="10022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7079"/>
      </w:tblGrid>
      <w:tr w:rsidR="009662E6" w14:paraId="31F280C7" w14:textId="77777777">
        <w:trPr>
          <w:trHeight w:val="329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F21472C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1.1 Hochschuleinrichtung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AB44CC9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Babes-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  <w:sz w:val="24"/>
              </w:rPr>
              <w:t>Bolyai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Universität, Cluj-Napoca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61A60D8E" w14:textId="77777777">
        <w:trPr>
          <w:trHeight w:val="32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F433041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1.2 Fakultät 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F9EFEEA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Mathematik und Informatik </w:t>
            </w:r>
          </w:p>
        </w:tc>
      </w:tr>
      <w:tr w:rsidR="009662E6" w14:paraId="72092855" w14:textId="77777777">
        <w:trPr>
          <w:trHeight w:val="32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A62E36B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1.3 Department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EBB49BF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Informatik </w:t>
            </w:r>
          </w:p>
        </w:tc>
      </w:tr>
      <w:tr w:rsidR="009662E6" w14:paraId="0496DE74" w14:textId="77777777">
        <w:trPr>
          <w:trHeight w:val="329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45D4022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1.4 Fachgebiet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87250E9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Informatik </w:t>
            </w:r>
          </w:p>
        </w:tc>
      </w:tr>
      <w:tr w:rsidR="009662E6" w14:paraId="6BF9ECFD" w14:textId="77777777">
        <w:trPr>
          <w:trHeight w:val="32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AE0B985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1.5 Studienform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A39F1B2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Bachelor </w:t>
            </w:r>
          </w:p>
        </w:tc>
      </w:tr>
      <w:tr w:rsidR="009662E6" w14:paraId="5F099638" w14:textId="77777777">
        <w:trPr>
          <w:trHeight w:val="64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E059002" w14:textId="77777777">
            <w:pPr>
              <w:spacing w:after="1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1.6 Studiengang / </w:t>
            </w:r>
          </w:p>
          <w:p w:rsidR="009662E6" w:rsidRDefault="00000000" w14:paraId="66727E5B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Qualifikation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51665CF9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Informatik </w:t>
            </w:r>
          </w:p>
        </w:tc>
      </w:tr>
    </w:tbl>
    <w:p w:rsidR="009662E6" w:rsidRDefault="00000000" w14:paraId="0DD4D36A" w14:textId="77777777">
      <w:pPr>
        <w:spacing w:after="221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38BF40A8" w14:textId="77777777">
      <w:pPr>
        <w:pStyle w:val="berschrift1"/>
        <w:ind w:left="-5"/>
      </w:pPr>
      <w:r>
        <w:t xml:space="preserve">2. Angaben zum Studienfach </w:t>
      </w:r>
    </w:p>
    <w:tbl>
      <w:tblPr>
        <w:tblStyle w:val="TableGrid"/>
        <w:tblW w:w="10008" w:type="dxa"/>
        <w:tblInd w:w="-108" w:type="dxa"/>
        <w:tblCellMar>
          <w:top w:w="9" w:type="dxa"/>
          <w:left w:w="2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869"/>
        <w:gridCol w:w="626"/>
        <w:gridCol w:w="264"/>
        <w:gridCol w:w="932"/>
        <w:gridCol w:w="513"/>
        <w:gridCol w:w="125"/>
        <w:gridCol w:w="1716"/>
        <w:gridCol w:w="619"/>
        <w:gridCol w:w="1794"/>
        <w:gridCol w:w="1550"/>
      </w:tblGrid>
      <w:tr w:rsidR="009662E6" w:rsidTr="032131F0" w14:paraId="6847B583" w14:textId="77777777">
        <w:trPr>
          <w:trHeight w:val="326"/>
        </w:trPr>
        <w:tc>
          <w:tcPr>
            <w:tcW w:w="27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1C203AE2" w14:textId="77777777">
            <w:pPr>
              <w:spacing w:after="0"/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2.1 LV-Bezeichnung </w:t>
            </w:r>
          </w:p>
        </w:tc>
        <w:tc>
          <w:tcPr>
            <w:tcW w:w="569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662E6" w:rsidRDefault="00000000" w14:paraId="1B7FBF61" w14:textId="77777777">
            <w:pPr>
              <w:spacing w:after="0"/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Fortgeschrittene Programmierungsmethoden 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9662E6" w14:paraId="0EDDA676" w14:textId="77777777"/>
        </w:tc>
      </w:tr>
      <w:tr w:rsidR="009662E6" w:rsidTr="032131F0" w14:paraId="5B28BB00" w14:textId="77777777">
        <w:trPr>
          <w:trHeight w:val="329"/>
        </w:trPr>
        <w:tc>
          <w:tcPr>
            <w:tcW w:w="420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220B48B8" w14:textId="77777777">
            <w:pPr>
              <w:spacing w:after="0"/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2.2 Lehrverantwortlicher – Vorlesung </w:t>
            </w:r>
          </w:p>
        </w:tc>
        <w:tc>
          <w:tcPr>
            <w:tcW w:w="42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662E6" w:rsidRDefault="00000000" w14:paraId="25F1846D" w14:textId="77777777">
            <w:pPr>
              <w:spacing w:after="0"/>
              <w:ind w:left="84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Lect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Cătălin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Rusu 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9662E6" w14:paraId="3D720B4F" w14:textId="77777777"/>
        </w:tc>
      </w:tr>
      <w:tr w:rsidR="009662E6" w:rsidTr="032131F0" w14:paraId="078CDBD2" w14:textId="77777777">
        <w:trPr>
          <w:trHeight w:val="326"/>
        </w:trPr>
        <w:tc>
          <w:tcPr>
            <w:tcW w:w="420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449ADF05" w14:textId="77777777">
            <w:pPr>
              <w:spacing w:after="0"/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2.3 Lehrverantwortlicher – Seminar </w:t>
            </w:r>
          </w:p>
        </w:tc>
        <w:tc>
          <w:tcPr>
            <w:tcW w:w="42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662E6" w:rsidRDefault="00000000" w14:paraId="046A8B80" w14:textId="77777777">
            <w:pPr>
              <w:spacing w:after="0"/>
              <w:ind w:left="84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Lect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Cătălin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Rusu 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9662E6" w14:paraId="06766853" w14:textId="77777777"/>
        </w:tc>
      </w:tr>
      <w:tr w:rsidR="009662E6" w:rsidTr="032131F0" w14:paraId="685F6693" w14:textId="77777777">
        <w:trPr>
          <w:trHeight w:val="646"/>
        </w:trPr>
        <w:tc>
          <w:tcPr>
            <w:tcW w:w="1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41D9CC73" w14:textId="77777777">
            <w:pPr>
              <w:spacing w:after="0"/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2.4 Studienjahr </w:t>
            </w:r>
          </w:p>
        </w:tc>
        <w:tc>
          <w:tcPr>
            <w:tcW w:w="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5B85245A" w14:textId="77777777">
            <w:pPr>
              <w:spacing w:after="0"/>
              <w:ind w:left="8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1DD082F7" w14:textId="77777777">
            <w:pPr>
              <w:spacing w:after="0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2.5 Semester </w:t>
            </w:r>
          </w:p>
        </w:tc>
        <w:tc>
          <w:tcPr>
            <w:tcW w:w="6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633CF148" w14:textId="77777777">
            <w:pPr>
              <w:spacing w:after="0"/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 </w:t>
            </w:r>
          </w:p>
        </w:tc>
        <w:tc>
          <w:tcPr>
            <w:tcW w:w="1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34012FCC" w14:textId="77777777">
            <w:pPr>
              <w:spacing w:after="1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2.6. </w:t>
            </w:r>
          </w:p>
          <w:p w:rsidR="009662E6" w:rsidRDefault="00000000" w14:paraId="2C937A61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Prüfungsform </w:t>
            </w: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30CAA9D7" w14:textId="7A8B40C5">
            <w:pPr>
              <w:spacing w:after="0"/>
              <w:ind w:left="84"/>
            </w:pPr>
            <w:r w:rsidRPr="032131F0" w:rsidR="3A29A645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032131F0" w:rsidR="000000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69E26556" w14:textId="77777777">
            <w:pPr>
              <w:spacing w:after="0"/>
              <w:ind w:left="4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2.7 Art der LV 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62E6" w:rsidRDefault="00000000" w14:paraId="2D5671FB" w14:textId="77777777">
            <w:pPr>
              <w:spacing w:after="0"/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Verpflichtend </w:t>
            </w:r>
          </w:p>
        </w:tc>
      </w:tr>
    </w:tbl>
    <w:p w:rsidR="009662E6" w:rsidRDefault="00000000" w14:paraId="2EEEFEAE" w14:textId="77777777">
      <w:pPr>
        <w:spacing w:after="21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21AD148E" w14:textId="77777777">
      <w:pPr>
        <w:pStyle w:val="berschrift1"/>
        <w:ind w:left="-5"/>
      </w:pPr>
      <w:r>
        <w:t>3. Geschätzter Workload in Stunden</w:t>
      </w:r>
      <w:r>
        <w:rPr>
          <w:b w:val="0"/>
        </w:rPr>
        <w:t xml:space="preserve"> </w:t>
      </w:r>
    </w:p>
    <w:p w:rsidR="009662E6" w:rsidRDefault="00000000" w14:paraId="07FA6009" w14:textId="77777777">
      <w:pPr>
        <w:tabs>
          <w:tab w:val="center" w:pos="3851"/>
          <w:tab w:val="center" w:pos="5073"/>
          <w:tab w:val="center" w:pos="6527"/>
          <w:tab w:val="center" w:pos="7997"/>
          <w:tab w:val="center" w:pos="9511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3.1 SWS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5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von denen: 3.2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2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3.3 Seminar/Übung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1+2 </w:t>
      </w:r>
    </w:p>
    <w:p w:rsidR="009662E6" w:rsidRDefault="00000000" w14:paraId="2B42E195" w14:textId="77777777">
      <w:pPr>
        <w:spacing w:after="28"/>
        <w:ind w:right="676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Vorlesung </w:t>
      </w:r>
    </w:p>
    <w:p w:rsidR="009662E6" w:rsidRDefault="00000000" w14:paraId="3FD4E054" w14:textId="77777777">
      <w:pPr>
        <w:tabs>
          <w:tab w:val="center" w:pos="3911"/>
          <w:tab w:val="center" w:pos="5073"/>
          <w:tab w:val="center" w:pos="6587"/>
          <w:tab w:val="center" w:pos="7997"/>
          <w:tab w:val="center" w:pos="9511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3.4 Gesamte Stundenanzahl im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70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von denen: 3.5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28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3.6 Seminar/Übung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14+</w:t>
      </w:r>
    </w:p>
    <w:p w:rsidR="009662E6" w:rsidRDefault="00000000" w14:paraId="64AED021" w14:textId="77777777">
      <w:pPr>
        <w:tabs>
          <w:tab w:val="center" w:pos="4864"/>
          <w:tab w:val="center" w:pos="9444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Lehrplan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Vorlesung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28 </w:t>
      </w:r>
    </w:p>
    <w:p w:rsidR="009662E6" w:rsidRDefault="00000000" w14:paraId="2173651F" w14:textId="77777777">
      <w:pPr>
        <w:tabs>
          <w:tab w:val="center" w:pos="9514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Verteilung der Studienzeit: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Std. </w:t>
      </w:r>
    </w:p>
    <w:p w:rsidR="009662E6" w:rsidRDefault="00000000" w14:paraId="62FB15A6" w14:textId="77777777">
      <w:pPr>
        <w:tabs>
          <w:tab w:val="center" w:pos="9446"/>
        </w:tabs>
        <w:spacing w:after="37"/>
        <w:ind w:left="-15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7B41E40" wp14:editId="13F95B10">
            <wp:simplePos x="0" y="0"/>
            <wp:positionH relativeFrom="column">
              <wp:posOffset>-77215</wp:posOffset>
            </wp:positionH>
            <wp:positionV relativeFrom="paragraph">
              <wp:posOffset>-1043296</wp:posOffset>
            </wp:positionV>
            <wp:extent cx="6379464" cy="3172968"/>
            <wp:effectExtent l="0" t="0" r="0" b="0"/>
            <wp:wrapNone/>
            <wp:docPr id="18439" name="Picture 18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184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9464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</w:rPr>
        <w:t xml:space="preserve">Studium </w:t>
      </w:r>
      <w:proofErr w:type="gramStart"/>
      <w:r>
        <w:rPr>
          <w:rFonts w:ascii="Times New Roman" w:hAnsi="Times New Roman" w:eastAsia="Times New Roman" w:cs="Times New Roman"/>
          <w:sz w:val="24"/>
        </w:rPr>
        <w:t>nach Handbücher</w:t>
      </w:r>
      <w:proofErr w:type="gramEnd"/>
      <w:r>
        <w:rPr>
          <w:rFonts w:ascii="Times New Roman" w:hAnsi="Times New Roman" w:eastAsia="Times New Roman" w:cs="Times New Roman"/>
          <w:sz w:val="24"/>
        </w:rPr>
        <w:t xml:space="preserve">, Kursbuch, Bibliographie und Mitschriften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sz w:val="24"/>
        </w:rPr>
        <w:t xml:space="preserve">20 </w:t>
      </w:r>
    </w:p>
    <w:p w:rsidR="009662E6" w:rsidRDefault="00000000" w14:paraId="557A74C5" w14:textId="77777777">
      <w:pPr>
        <w:tabs>
          <w:tab w:val="center" w:pos="9446"/>
        </w:tabs>
        <w:spacing w:after="16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Zusätzliche Vorbereitung in der Bibliothek, auf elektronischen Fachplattformen und durch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sz w:val="24"/>
        </w:rPr>
        <w:t xml:space="preserve">10 </w:t>
      </w:r>
    </w:p>
    <w:p w:rsidR="009662E6" w:rsidRDefault="00000000" w14:paraId="55DE7FE2" w14:textId="77777777">
      <w:pPr>
        <w:spacing w:after="37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Feldforschung </w:t>
      </w:r>
    </w:p>
    <w:p w:rsidR="009662E6" w:rsidRDefault="00000000" w14:paraId="53DCE488" w14:textId="77777777">
      <w:pPr>
        <w:tabs>
          <w:tab w:val="center" w:pos="9446"/>
        </w:tabs>
        <w:spacing w:after="62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Vorbereitung von Seminaren/Übungen, Präsentationen, Referate, Portfolios und Essays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sz w:val="24"/>
        </w:rPr>
        <w:t xml:space="preserve">30 </w:t>
      </w:r>
    </w:p>
    <w:p w:rsidR="009662E6" w:rsidRDefault="00000000" w14:paraId="5C3810AB" w14:textId="77777777">
      <w:pPr>
        <w:tabs>
          <w:tab w:val="center" w:pos="9446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Tutorien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sz w:val="24"/>
        </w:rPr>
        <w:t xml:space="preserve">10 </w:t>
      </w:r>
    </w:p>
    <w:p w:rsidR="009662E6" w:rsidRDefault="00000000" w14:paraId="6DE45319" w14:textId="77777777">
      <w:pPr>
        <w:tabs>
          <w:tab w:val="center" w:pos="9446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Prüfungen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sz w:val="24"/>
        </w:rPr>
        <w:t xml:space="preserve">10 </w:t>
      </w:r>
    </w:p>
    <w:p w:rsidR="009662E6" w:rsidRDefault="00000000" w14:paraId="6B54E442" w14:textId="77777777">
      <w:pPr>
        <w:tabs>
          <w:tab w:val="center" w:pos="9360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Andere Tätigkeiten: ..................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sz w:val="24"/>
        </w:rPr>
        <w:t xml:space="preserve">- </w:t>
      </w:r>
    </w:p>
    <w:p w:rsidR="009662E6" w:rsidRDefault="00000000" w14:paraId="32C5B3AF" w14:textId="77777777">
      <w:pPr>
        <w:tabs>
          <w:tab w:val="center" w:pos="4369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3.7 Gesamtstundenanzahl Selbststudium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80 </w:t>
      </w:r>
    </w:p>
    <w:p w:rsidR="009662E6" w:rsidRDefault="00000000" w14:paraId="658B1637" w14:textId="77777777">
      <w:pPr>
        <w:tabs>
          <w:tab w:val="center" w:pos="4429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3.8 Gesamtstundenanzahl / Semester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150 </w:t>
      </w:r>
    </w:p>
    <w:p w:rsidR="009662E6" w:rsidRDefault="00000000" w14:paraId="23E02D6D" w14:textId="77777777">
      <w:pPr>
        <w:tabs>
          <w:tab w:val="center" w:pos="4309"/>
        </w:tabs>
        <w:spacing w:after="37"/>
        <w:ind w:left="-15"/>
      </w:pPr>
      <w:r>
        <w:rPr>
          <w:rFonts w:ascii="Times New Roman" w:hAnsi="Times New Roman" w:eastAsia="Times New Roman" w:cs="Times New Roman"/>
          <w:sz w:val="24"/>
        </w:rPr>
        <w:t xml:space="preserve">3.9 Leistungspunkte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6 </w:t>
      </w:r>
    </w:p>
    <w:p w:rsidR="009662E6" w:rsidRDefault="00000000" w14:paraId="6A3B6239" w14:textId="77777777">
      <w:pPr>
        <w:spacing w:after="216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03340452" w14:textId="77777777">
      <w:pPr>
        <w:pStyle w:val="berschrift1"/>
        <w:ind w:left="-5"/>
      </w:pPr>
      <w:r>
        <w:t>4. Voraussetzungen</w:t>
      </w:r>
      <w:r>
        <w:rPr>
          <w:b w:val="0"/>
        </w:rPr>
        <w:t xml:space="preserve"> (falls zutreffend) </w:t>
      </w:r>
    </w:p>
    <w:tbl>
      <w:tblPr>
        <w:tblStyle w:val="TableGrid"/>
        <w:tblW w:w="10684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696"/>
      </w:tblGrid>
      <w:tr w:rsidR="009662E6" w14:paraId="6281D2D5" w14:textId="77777777">
        <w:trPr>
          <w:trHeight w:val="672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D966892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4.1 curricular 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E369E62" w14:textId="77777777">
            <w:pPr>
              <w:numPr>
                <w:ilvl w:val="0"/>
                <w:numId w:val="2"/>
              </w:numPr>
              <w:spacing w:after="74"/>
              <w:ind w:hanging="360"/>
            </w:pPr>
            <w:r>
              <w:t xml:space="preserve">Objektorientierte Programmierung  </w:t>
            </w:r>
          </w:p>
          <w:p w:rsidR="009662E6" w:rsidRDefault="00000000" w14:paraId="6066CAE0" w14:textId="77777777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>Datenstrukturen und Algorithmen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5AB9B4E1" w14:textId="77777777">
        <w:trPr>
          <w:trHeight w:val="326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9821EF4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4.2 kompetenzbezogen 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FEA4DDB" w14:textId="77777777">
            <w:pPr>
              <w:spacing w:after="0"/>
            </w:pPr>
            <w:r>
              <w:t xml:space="preserve">Grundlegende Begriffe </w:t>
            </w:r>
            <w:proofErr w:type="gramStart"/>
            <w:r>
              <w:t>der objektorientierter Programmierung</w:t>
            </w:r>
            <w:proofErr w:type="gramEnd"/>
            <w:r>
              <w:t>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9662E6" w:rsidRDefault="00000000" w14:paraId="215D125A" w14:textId="77777777">
      <w:pPr>
        <w:spacing w:after="21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0A95CEC8" w14:textId="77777777">
      <w:pPr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302A7818" w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b/>
          <w:sz w:val="24"/>
        </w:rPr>
        <w:t>5. Bedingungen</w:t>
      </w:r>
      <w:r>
        <w:rPr>
          <w:rFonts w:ascii="Times New Roman" w:hAnsi="Times New Roman" w:eastAsia="Times New Roman" w:cs="Times New Roman"/>
          <w:sz w:val="24"/>
        </w:rPr>
        <w:t xml:space="preserve"> (falls zutreffend) </w:t>
      </w:r>
    </w:p>
    <w:tbl>
      <w:tblPr>
        <w:tblStyle w:val="TableGrid"/>
        <w:tblW w:w="10684" w:type="dxa"/>
        <w:tblInd w:w="-108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49"/>
        <w:gridCol w:w="6947"/>
      </w:tblGrid>
      <w:tr w:rsidR="009662E6" w14:paraId="5BDC6104" w14:textId="77777777">
        <w:trPr>
          <w:trHeight w:val="643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84DF55A" w14:textId="77777777">
            <w:pPr>
              <w:spacing w:after="16"/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5.1 zur Durchführung der </w:t>
            </w:r>
          </w:p>
          <w:p w:rsidR="009662E6" w:rsidRDefault="00000000" w14:paraId="11CA6639" w14:textId="77777777">
            <w:pPr>
              <w:spacing w:after="0"/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Vorlesung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662E6" w:rsidRDefault="00000000" w14:paraId="1CC05B19" w14:textId="77777777">
            <w:pPr>
              <w:spacing w:after="0"/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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A737F03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Vorlesungsraum,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Beamer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, Laptop </w:t>
            </w:r>
          </w:p>
        </w:tc>
      </w:tr>
      <w:tr w:rsidR="009662E6" w14:paraId="04E859F6" w14:textId="77777777">
        <w:trPr>
          <w:trHeight w:val="646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082C8DF" w14:textId="77777777">
            <w:pPr>
              <w:spacing w:after="16"/>
              <w:ind w:left="108"/>
            </w:pPr>
            <w:proofErr w:type="gramStart"/>
            <w:r>
              <w:rPr>
                <w:rFonts w:ascii="Times New Roman" w:hAnsi="Times New Roman" w:eastAsia="Times New Roman" w:cs="Times New Roman"/>
                <w:sz w:val="24"/>
              </w:rPr>
              <w:t>5.2  zur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</w:rPr>
              <w:t xml:space="preserve"> Durchführung des </w:t>
            </w:r>
          </w:p>
          <w:p w:rsidR="009662E6" w:rsidRDefault="00000000" w14:paraId="2460D480" w14:textId="77777777">
            <w:pPr>
              <w:spacing w:after="0"/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Seminars / der Übung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662E6" w:rsidRDefault="00000000" w14:paraId="31C502E6" w14:textId="77777777">
            <w:pPr>
              <w:spacing w:after="0"/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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E0D0792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Labor ausgestattet mit JAVA </w:t>
            </w:r>
          </w:p>
        </w:tc>
      </w:tr>
    </w:tbl>
    <w:p w:rsidR="009662E6" w:rsidRDefault="00000000" w14:paraId="60CFF7D3" w14:textId="77777777">
      <w:pPr>
        <w:spacing w:after="22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2563421B" w14:textId="77777777">
      <w:pPr>
        <w:pStyle w:val="berschrift1"/>
        <w:ind w:left="-5"/>
      </w:pPr>
      <w:r>
        <w:t xml:space="preserve">6. Spezifische erworbene Kompetenzen </w:t>
      </w:r>
    </w:p>
    <w:tbl>
      <w:tblPr>
        <w:tblStyle w:val="TableGrid"/>
        <w:tblW w:w="10682" w:type="dxa"/>
        <w:tblInd w:w="-107" w:type="dxa"/>
        <w:tblCellMar>
          <w:top w:w="8" w:type="dxa"/>
          <w:left w:w="108" w:type="dxa"/>
          <w:bottom w:w="0" w:type="dxa"/>
          <w:right w:w="202" w:type="dxa"/>
        </w:tblCellMar>
        <w:tblLook w:val="04A0" w:firstRow="1" w:lastRow="0" w:firstColumn="1" w:lastColumn="0" w:noHBand="0" w:noVBand="1"/>
      </w:tblPr>
      <w:tblGrid>
        <w:gridCol w:w="1007"/>
        <w:gridCol w:w="9675"/>
      </w:tblGrid>
      <w:tr w:rsidR="009662E6" w14:paraId="5D20CFB6" w14:textId="77777777">
        <w:trPr>
          <w:trHeight w:val="4164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6BEBC139" w14:textId="77777777">
            <w:pPr>
              <w:spacing w:after="0"/>
              <w:ind w:left="1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27382C" wp14:editId="5BA2D523">
                      <wp:extent cx="168707" cy="1652397"/>
                      <wp:effectExtent l="0" t="0" r="0" b="0"/>
                      <wp:docPr id="14530" name="Group 14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652397"/>
                                <a:chOff x="0" y="0"/>
                                <a:chExt cx="168707" cy="1652397"/>
                              </a:xfrm>
                            </wpg:grpSpPr>
                            <wps:wsp>
                              <wps:cNvPr id="2055" name="Rectangle 2055"/>
                              <wps:cNvSpPr/>
                              <wps:spPr>
                                <a:xfrm rot="-5399999">
                                  <a:off x="-960050" y="467966"/>
                                  <a:ext cx="214448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62E6" w:rsidRDefault="00000000" w14:paraId="7A90852C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Berufliche 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6" name="Rectangle 205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62E6" w:rsidRDefault="00000000" w14:paraId="7FDC45AB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066C371">
                    <v:group id="Group 14530" style="width:13.3pt;height:130.1pt;mso-position-horizontal-relative:char;mso-position-vertical-relative:line" coordsize="1687,16523" o:spid="_x0000_s1026" w14:anchorId="6027382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">
                      <v:rect id="Rectangle 2055" style="position:absolute;left:-9600;top:4680;width:21443;height:2243;rotation:-5898239fd;visibility:visible;mso-wrap-style:square;v-text-anchor:top" o:spid="_x0000_s1027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">
                        <v:textbox inset="0,0,0,0">
                          <w:txbxContent>
                            <w:p w:rsidR="009662E6" w:rsidRDefault="00000000" w14:paraId="79F0BD38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>Berufliche Kompetenzen</w:t>
                              </w:r>
                            </w:p>
                          </w:txbxContent>
                        </v:textbox>
                      </v:rect>
                      <v:rect id="Rectangle 2056" style="position:absolute;left:869;top:-994;width:506;height:2243;rotation:-5898239fd;visibility:visible;mso-wrap-style:square;v-text-anchor:top" o:spid="_x0000_s1028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">
                        <v:textbox inset="0,0,0,0">
                          <w:txbxContent>
                            <w:p w:rsidR="009662E6" w:rsidRDefault="00000000" w14:paraId="29D6B04F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4E60A97B" w14:textId="77777777">
            <w:pPr>
              <w:spacing w:after="199" w:line="274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K1.1 Geeignete Beschreibung der Paradigmen 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</w:rPr>
              <w:t>der  Programmierung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</w:rPr>
              <w:t xml:space="preserve"> und der spezifischen   Sprachmechanismen, sowie die Identifizierung der Differenzen zwischen semantischen und syntaktischen Aspekten </w:t>
            </w:r>
          </w:p>
          <w:p w:rsidR="009662E6" w:rsidRDefault="00000000" w14:paraId="6D52C499" w14:textId="77777777">
            <w:pPr>
              <w:spacing w:after="197" w:line="275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K1.2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Eklärung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existierender Softwareanwendungen auf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verschidenen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Niveaus (Architektur, Pakete, Klassen, Methoden), anhand geeigneter Anwendung 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</w:rPr>
              <w:t>der  Grundkenntnisse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1B4D1786" w14:textId="77777777">
            <w:pPr>
              <w:spacing w:after="197" w:line="275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K1.3 Entwickeln von geeigneten Quellcodes und unitäres Testen von Komponenten in einer bekannten Programmiersprache, anhand gegebener Entwurfsspezifikationen </w:t>
            </w:r>
          </w:p>
          <w:p w:rsidR="009662E6" w:rsidRDefault="00000000" w14:paraId="778C1F68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K1.4 Testen der Anwendungen anhand von Testplänen </w:t>
            </w:r>
          </w:p>
          <w:p w:rsidR="009662E6" w:rsidRDefault="00000000" w14:paraId="559DCDAB" w14:textId="77777777">
            <w:pPr>
              <w:spacing w:after="0"/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21E800C0" w14:textId="77777777">
            <w:pPr>
              <w:spacing w:after="0"/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K1.5 Entwurf von Programmeinheiten und Verfassung der geeigneten Dokumentationen </w:t>
            </w:r>
          </w:p>
          <w:p w:rsidR="009662E6" w:rsidRDefault="00000000" w14:paraId="5C71813E" w14:textId="77777777">
            <w:pPr>
              <w:spacing w:after="0"/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097809E8" w14:textId="7777777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"/>
                <w:vertAlign w:val="subscript"/>
              </w:rPr>
              <w:t xml:space="preserve"> </w:t>
            </w:r>
          </w:p>
        </w:tc>
      </w:tr>
      <w:tr w:rsidR="009662E6" w14:paraId="50264548" w14:textId="77777777">
        <w:trPr>
          <w:trHeight w:val="2948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9662E6" w:rsidRDefault="00000000" w14:paraId="4ECD6F6E" w14:textId="77777777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D781CD" wp14:editId="369B4008">
                      <wp:extent cx="376276" cy="935736"/>
                      <wp:effectExtent l="0" t="0" r="0" b="0"/>
                      <wp:docPr id="14686" name="Group 14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276" cy="935736"/>
                                <a:chOff x="0" y="0"/>
                                <a:chExt cx="376276" cy="935736"/>
                              </a:xfrm>
                            </wpg:grpSpPr>
                            <wps:wsp>
                              <wps:cNvPr id="2109" name="Rectangle 2109"/>
                              <wps:cNvSpPr/>
                              <wps:spPr>
                                <a:xfrm rot="-5399999">
                                  <a:off x="-475515" y="235840"/>
                                  <a:ext cx="117541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62E6" w:rsidRDefault="00000000" w14:paraId="2FD34533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Transversale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1" name="Rectangle 2111"/>
                              <wps:cNvSpPr/>
                              <wps:spPr>
                                <a:xfrm rot="-5399999">
                                  <a:off x="-275648" y="228138"/>
                                  <a:ext cx="119081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62E6" w:rsidRDefault="00000000" w14:paraId="7B9D5724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2" name="Rectangle 2112"/>
                              <wps:cNvSpPr/>
                              <wps:spPr>
                                <a:xfrm rot="-5399999">
                                  <a:off x="29442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62E6" w:rsidRDefault="00000000" w14:paraId="49BCDC08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1EE97F93">
                    <v:group id="Group 14686" style="width:29.628pt;height:73.68pt;mso-position-horizontal-relative:char;mso-position-vertical-relative:line" coordsize="3762,9357">
                      <v:rect id="Rectangle 2109" style="position:absolute;width:11754;height:2243;left:-4755;top:2358;rotation:270;" filled="f" stroked="f">
                        <v:textbox style="layout-flow:vertical;mso-layout-flow-alt:bottom-to-top" inset="0,0,0,0">
                          <w:txbxContent>
                            <w:p xmlns:wp14="http://schemas.microsoft.com/office/word/2010/wordml" w14:paraId="48E187F2" wp14:textId="77777777"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 w:val="1"/>
                                  <w:sz w:val="24"/>
                                </w:rPr>
                                <w:t xml:space="preserve">Transversale </w:t>
                              </w:r>
                            </w:p>
                          </w:txbxContent>
                        </v:textbox>
                      </v:rect>
                      <v:rect id="Rectangle 2111" style="position:absolute;width:11908;height:2243;left:-2756;top:2281;rotation:270;" filled="f" stroked="f">
                        <v:textbox style="layout-flow:vertical;mso-layout-flow-alt:bottom-to-top" inset="0,0,0,0">
                          <w:txbxContent>
                            <w:p xmlns:wp14="http://schemas.microsoft.com/office/word/2010/wordml" w14:paraId="2D4CAC52" wp14:textId="77777777"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 w:val="1"/>
                                  <w:sz w:val="24"/>
                                </w:rPr>
                                <w:t xml:space="preserve">Kompetenzen</w:t>
                              </w:r>
                            </w:p>
                          </w:txbxContent>
                        </v:textbox>
                      </v:rect>
                      <v:rect id="Rectangle 2112" style="position:absolute;width:506;height:2243;left:2944;top:-994;rotation:270;" filled="f" stroked="f">
                        <v:textbox style="layout-flow:vertical;mso-layout-flow-alt:bottom-to-top" inset="0,0,0,0">
                          <w:txbxContent>
                            <w:p xmlns:wp14="http://schemas.microsoft.com/office/word/2010/wordml" w14:paraId="0A6959E7" wp14:textId="77777777"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3A38A188" w14:textId="77777777">
            <w:pPr>
              <w:spacing w:after="1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TK1 Anwendung der Regeln für gut organisierte und effiziente 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</w:rPr>
              <w:t>Arbeit,  für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</w:rPr>
              <w:t xml:space="preserve"> verantwortungsvolle </w:t>
            </w:r>
          </w:p>
          <w:p w:rsidR="009662E6" w:rsidRDefault="00000000" w14:paraId="2999BEB1" w14:textId="77777777">
            <w:pPr>
              <w:spacing w:after="1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Einstellungen gegenüber der Didaktik und der Wissenschaft, für kreative Förderung des eigenen </w:t>
            </w:r>
          </w:p>
          <w:p w:rsidR="009662E6" w:rsidRDefault="00000000" w14:paraId="0A354F71" w14:textId="77777777">
            <w:pPr>
              <w:spacing w:after="21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Potentials, mit Rücksicht 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</w:rPr>
              <w:t>auf  die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</w:rPr>
              <w:t xml:space="preserve"> Prinzipien und Normen der professionellen Ethik </w:t>
            </w:r>
          </w:p>
          <w:p w:rsidR="009662E6" w:rsidRDefault="00000000" w14:paraId="3A354BF0" w14:textId="77777777">
            <w:pPr>
              <w:spacing w:after="1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TK3 Anwendung von effizienten Methoden und Techniken für Lernen, Informieren und </w:t>
            </w:r>
          </w:p>
          <w:p w:rsidR="009662E6" w:rsidRDefault="00000000" w14:paraId="29AEFE45" w14:textId="77777777">
            <w:pPr>
              <w:spacing w:after="198" w:line="274" w:lineRule="auto"/>
            </w:pPr>
            <w:proofErr w:type="gramStart"/>
            <w:r>
              <w:rPr>
                <w:rFonts w:ascii="Times New Roman" w:hAnsi="Times New Roman" w:eastAsia="Times New Roman" w:cs="Times New Roman"/>
                <w:sz w:val="24"/>
              </w:rPr>
              <w:t>Recherchieren,  für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</w:rPr>
              <w:t xml:space="preserve"> das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Entwicklen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der  Kapazitäten der  praktischen Umsetzung der Kenntnisse, der Anpassung an die Bedürfnisse einer dynamischen Gesellschaft, der Kommunikation in rumänischer Sprache und in einer internationalen Verkehrssprache  </w:t>
            </w:r>
          </w:p>
          <w:p w:rsidR="009662E6" w:rsidRDefault="00000000" w14:paraId="395D6CDE" w14:textId="77777777">
            <w:pPr>
              <w:spacing w:after="0"/>
              <w:ind w:left="64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9662E6" w:rsidRDefault="00000000" w14:paraId="673CC3AE" w14:textId="77777777">
      <w:pPr>
        <w:spacing w:after="216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212BD2F7" w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b/>
          <w:sz w:val="24"/>
        </w:rPr>
        <w:t>7. Ziele</w:t>
      </w:r>
      <w:r>
        <w:rPr>
          <w:rFonts w:ascii="Times New Roman" w:hAnsi="Times New Roman" w:eastAsia="Times New Roman" w:cs="Times New Roman"/>
          <w:sz w:val="24"/>
        </w:rPr>
        <w:t xml:space="preserve"> (entsprechend </w:t>
      </w:r>
      <w:proofErr w:type="gramStart"/>
      <w:r>
        <w:rPr>
          <w:rFonts w:ascii="Times New Roman" w:hAnsi="Times New Roman" w:eastAsia="Times New Roman" w:cs="Times New Roman"/>
          <w:sz w:val="24"/>
        </w:rPr>
        <w:t>der erworbenen Kompetenzen</w:t>
      </w:r>
      <w:proofErr w:type="gramEnd"/>
      <w:r>
        <w:rPr>
          <w:rFonts w:ascii="Times New Roman" w:hAnsi="Times New Roman" w:eastAsia="Times New Roman" w:cs="Times New Roman"/>
          <w:sz w:val="24"/>
        </w:rPr>
        <w:t xml:space="preserve">) </w:t>
      </w:r>
    </w:p>
    <w:tbl>
      <w:tblPr>
        <w:tblStyle w:val="TableGrid"/>
        <w:tblW w:w="10682" w:type="dxa"/>
        <w:tblInd w:w="-107" w:type="dxa"/>
        <w:tblCellMar>
          <w:top w:w="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7"/>
        <w:gridCol w:w="817"/>
        <w:gridCol w:w="372"/>
        <w:gridCol w:w="6506"/>
      </w:tblGrid>
      <w:tr w:rsidR="009662E6" w14:paraId="4A8F6603" w14:textId="77777777">
        <w:trPr>
          <w:trHeight w:val="1155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="009662E6" w:rsidRDefault="00000000" w14:paraId="2948FEA9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7.1 Allgemeine Ziele der </w:t>
            </w:r>
          </w:p>
          <w:p w:rsidR="009662E6" w:rsidRDefault="00000000" w14:paraId="705E6452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Lehrveranstaltung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="009662E6" w:rsidRDefault="00000000" w14:paraId="703B9034" w14:textId="77777777">
            <w:pPr>
              <w:spacing w:after="206"/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381802D1" w14:textId="77777777">
            <w:pPr>
              <w:spacing w:after="0"/>
              <w:ind w:left="337"/>
              <w:jc w:val="center"/>
            </w:pPr>
            <w:r>
              <w:rPr>
                <w:rFonts w:ascii="Segoe UI Symbol" w:hAnsi="Segoe UI Symbol" w:eastAsia="Segoe UI Symbol" w:cs="Segoe UI Symbol"/>
              </w:rPr>
              <w:t>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87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D9D9D9"/>
            <w:vAlign w:val="bottom"/>
          </w:tcPr>
          <w:p w:rsidR="009662E6" w:rsidRDefault="00000000" w14:paraId="0C30E35F" w14:textId="77777777">
            <w:pPr>
              <w:spacing w:after="0"/>
              <w:ind w:left="12" w:hanging="12"/>
            </w:pPr>
            <w:r>
              <w:t xml:space="preserve">Kenntnisse im Umgang mit Datenmodellen, insbesondere die </w:t>
            </w:r>
            <w:proofErr w:type="gramStart"/>
            <w:r>
              <w:t>der objektorientierter Programmierung</w:t>
            </w:r>
            <w:proofErr w:type="gramEnd"/>
            <w:r>
              <w:t xml:space="preserve">. </w:t>
            </w:r>
          </w:p>
        </w:tc>
      </w:tr>
      <w:tr w:rsidR="009662E6" w14:paraId="71CC3E86" w14:textId="77777777">
        <w:trPr>
          <w:trHeight w:val="489"/>
        </w:trPr>
        <w:tc>
          <w:tcPr>
            <w:tcW w:w="29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="009662E6" w:rsidRDefault="009662E6" w14:paraId="7A496B43" w14:textId="77777777"/>
        </w:tc>
        <w:tc>
          <w:tcPr>
            <w:tcW w:w="8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="009662E6" w:rsidRDefault="00000000" w14:paraId="6DA4D1F0" w14:textId="77777777">
            <w:pPr>
              <w:spacing w:after="0"/>
              <w:ind w:left="337"/>
              <w:jc w:val="center"/>
            </w:pPr>
            <w:r>
              <w:rPr>
                <w:rFonts w:ascii="Segoe UI Symbol" w:hAnsi="Segoe UI Symbol" w:eastAsia="Segoe UI Symbol" w:cs="Segoe UI Symbol"/>
              </w:rPr>
              <w:t>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87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:rsidR="009662E6" w:rsidRDefault="00000000" w14:paraId="6716D3E7" w14:textId="77777777">
            <w:pPr>
              <w:spacing w:after="0"/>
            </w:pPr>
            <w:r>
              <w:t xml:space="preserve">Anwenden der Schablone  </w:t>
            </w:r>
          </w:p>
        </w:tc>
      </w:tr>
      <w:tr w:rsidR="009662E6" w14:paraId="0BFE2D8A" w14:textId="77777777">
        <w:trPr>
          <w:trHeight w:val="570"/>
        </w:trPr>
        <w:tc>
          <w:tcPr>
            <w:tcW w:w="2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9662E6" w14:paraId="43879350" w14:textId="77777777"/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="009662E6" w:rsidRDefault="00000000" w14:paraId="432B4ED6" w14:textId="77777777">
            <w:pPr>
              <w:spacing w:after="0"/>
              <w:ind w:left="346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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8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9662E6" w:rsidRDefault="00000000" w14:paraId="6F7C3B5C" w14:textId="77777777">
            <w:pPr>
              <w:spacing w:after="0"/>
            </w:pPr>
            <w:r>
              <w:t xml:space="preserve">Anwenden von </w:t>
            </w:r>
            <w:proofErr w:type="spellStart"/>
            <w:r>
              <w:t>frameworks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662E6" w14:paraId="5F0C8A1B" w14:textId="77777777">
        <w:trPr>
          <w:trHeight w:val="1389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3125B703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7.2 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</w:rPr>
              <w:t>Spezifische  Ziele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</w:rPr>
              <w:t xml:space="preserve"> der </w:t>
            </w:r>
          </w:p>
          <w:p w:rsidR="009662E6" w:rsidRDefault="00000000" w14:paraId="0EEACA8E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Lehrveranstaltung </w:t>
            </w:r>
          </w:p>
          <w:p w:rsidR="009662E6" w:rsidRDefault="00000000" w14:paraId="6069629B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45F8B6EA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718E0A58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9662E6" w:rsidRDefault="009662E6" w14:paraId="712FBBEA" w14:textId="77777777"/>
        </w:tc>
        <w:tc>
          <w:tcPr>
            <w:tcW w:w="68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4F48FA11" w14:textId="77777777">
            <w:pPr>
              <w:numPr>
                <w:ilvl w:val="0"/>
                <w:numId w:val="3"/>
              </w:numPr>
              <w:spacing w:after="239"/>
              <w:ind w:hanging="360"/>
            </w:pPr>
            <w:r>
              <w:t xml:space="preserve">Analyse und Design von Softwaresysteme  </w:t>
            </w:r>
          </w:p>
          <w:p w:rsidR="009662E6" w:rsidRDefault="00000000" w14:paraId="3DAE33F8" w14:textId="77777777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Anlernen grundlegender Kenntnisse über UML </w:t>
            </w:r>
          </w:p>
        </w:tc>
      </w:tr>
      <w:tr w:rsidR="009662E6" w14:paraId="130D384C" w14:textId="77777777">
        <w:trPr>
          <w:trHeight w:val="432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bottom"/>
          </w:tcPr>
          <w:p w:rsidR="009662E6" w:rsidRDefault="00000000" w14:paraId="7F1B25EA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4F8A88BA" w14:textId="77777777">
            <w:pPr>
              <w:spacing w:after="0"/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="009662E6" w:rsidRDefault="00000000" w14:paraId="10AC380A" w14:textId="77777777">
            <w:pPr>
              <w:spacing w:after="0"/>
              <w:ind w:left="829"/>
            </w:pPr>
            <w:r>
              <w:rPr>
                <w:rFonts w:ascii="Segoe UI Symbol" w:hAnsi="Segoe UI Symbol" w:eastAsia="Segoe UI Symbol" w:cs="Segoe UI Symbol"/>
              </w:rPr>
              <w:t>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5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D9D9D9"/>
          </w:tcPr>
          <w:p w:rsidR="009662E6" w:rsidRDefault="00000000" w14:paraId="39EEA3C3" w14:textId="77777777">
            <w:pPr>
              <w:spacing w:after="0"/>
            </w:pPr>
            <w:r>
              <w:t xml:space="preserve">Aneignen von Schablonen. </w:t>
            </w:r>
          </w:p>
        </w:tc>
      </w:tr>
      <w:tr w:rsidR="009662E6" w14:paraId="61D22A04" w14:textId="77777777">
        <w:trPr>
          <w:trHeight w:val="529"/>
        </w:trPr>
        <w:tc>
          <w:tcPr>
            <w:tcW w:w="29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="009662E6" w:rsidRDefault="009662E6" w14:paraId="7D3587E2" w14:textId="77777777"/>
        </w:tc>
        <w:tc>
          <w:tcPr>
            <w:tcW w:w="118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="009662E6" w:rsidRDefault="00000000" w14:paraId="09AAE5DC" w14:textId="77777777">
            <w:pPr>
              <w:spacing w:after="0"/>
              <w:ind w:left="829"/>
            </w:pPr>
            <w:r>
              <w:rPr>
                <w:rFonts w:ascii="Segoe UI Symbol" w:hAnsi="Segoe UI Symbol" w:eastAsia="Segoe UI Symbol" w:cs="Segoe UI Symbol"/>
              </w:rPr>
              <w:t>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:rsidR="009662E6" w:rsidRDefault="00000000" w14:paraId="7C40ED07" w14:textId="77777777">
            <w:pPr>
              <w:spacing w:after="0"/>
            </w:pPr>
            <w:r>
              <w:t xml:space="preserve">Java  </w:t>
            </w:r>
          </w:p>
        </w:tc>
      </w:tr>
      <w:tr w:rsidR="009662E6" w14:paraId="0344ECAB" w14:textId="77777777">
        <w:trPr>
          <w:trHeight w:val="630"/>
        </w:trPr>
        <w:tc>
          <w:tcPr>
            <w:tcW w:w="2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9662E6" w14:paraId="56A2BAB0" w14:textId="77777777"/>
        </w:tc>
        <w:tc>
          <w:tcPr>
            <w:tcW w:w="11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9662E6" w:rsidRDefault="00000000" w14:paraId="3BE0C69B" w14:textId="77777777">
            <w:pPr>
              <w:spacing w:after="0"/>
              <w:ind w:left="829"/>
            </w:pPr>
            <w:r>
              <w:rPr>
                <w:rFonts w:ascii="Segoe UI Symbol" w:hAnsi="Segoe UI Symbol" w:eastAsia="Segoe UI Symbol" w:cs="Segoe UI Symbol"/>
                <w:sz w:val="24"/>
              </w:rPr>
              <w:t>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39300BE4" w14:textId="77777777">
            <w:pPr>
              <w:spacing w:after="0"/>
            </w:pPr>
            <w:r>
              <w:t>C#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9662E6" w:rsidRDefault="00000000" w14:paraId="06381080" w14:textId="77777777">
      <w:pPr>
        <w:spacing w:after="21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2FDDB0B5" w14:textId="77777777">
      <w:pPr>
        <w:pStyle w:val="berschrift1"/>
        <w:ind w:left="-5"/>
      </w:pPr>
      <w:r>
        <w:t xml:space="preserve">8. Inhalt </w:t>
      </w:r>
    </w:p>
    <w:tbl>
      <w:tblPr>
        <w:tblStyle w:val="TableGrid"/>
        <w:tblW w:w="10682" w:type="dxa"/>
        <w:tblInd w:w="-107" w:type="dxa"/>
        <w:tblCellMar>
          <w:top w:w="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145"/>
        <w:gridCol w:w="1753"/>
      </w:tblGrid>
      <w:tr w:rsidR="009662E6" w14:paraId="1A2219E9" w14:textId="77777777">
        <w:trPr>
          <w:trHeight w:val="28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66D0CEB0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8.1 Vorlesung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3961E4F" w14:textId="77777777">
            <w:pPr>
              <w:spacing w:after="0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Lehr- und Lernmethode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115BDE0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Anmerkungen </w:t>
            </w:r>
          </w:p>
        </w:tc>
      </w:tr>
      <w:tr w:rsidR="009662E6" w14:paraId="487EECD0" w14:textId="77777777">
        <w:trPr>
          <w:trHeight w:val="827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2948C9D3" w14:textId="77777777">
            <w:pPr>
              <w:spacing w:after="0"/>
            </w:pPr>
            <w:r>
              <w:t xml:space="preserve">1. Einführung in Java I 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87376BF" w14:textId="77777777">
            <w:pPr>
              <w:spacing w:after="16"/>
              <w:ind w:left="2"/>
            </w:pPr>
            <w:r>
              <w:t xml:space="preserve">Vortrag, Unterrichtsgespräch, Erklärungen, </w:t>
            </w:r>
          </w:p>
          <w:p w:rsidR="009662E6" w:rsidRDefault="00000000" w14:paraId="309F6816" w14:textId="77777777">
            <w:pPr>
              <w:spacing w:after="0"/>
              <w:ind w:left="2"/>
            </w:pPr>
            <w:r>
              <w:t xml:space="preserve">Beispiele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E68E0A4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62B436DC" w14:textId="77777777">
        <w:trPr>
          <w:trHeight w:val="827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484FBD5B" w14:textId="77777777">
            <w:pPr>
              <w:spacing w:after="0"/>
            </w:pPr>
            <w:r>
              <w:t xml:space="preserve">2. Einführung in Java II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6202513" w14:textId="77777777">
            <w:pPr>
              <w:spacing w:after="16"/>
              <w:ind w:left="2"/>
            </w:pPr>
            <w:r>
              <w:t xml:space="preserve">Vortrag, Unterrichtsgespräch, Erklärungen, </w:t>
            </w:r>
          </w:p>
          <w:p w:rsidR="009662E6" w:rsidRDefault="00000000" w14:paraId="0A3B1BA7" w14:textId="77777777">
            <w:pPr>
              <w:spacing w:after="0"/>
              <w:ind w:left="2"/>
            </w:pPr>
            <w:r>
              <w:t xml:space="preserve">Beispiele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8A08FAA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1334CA4D" w14:textId="77777777">
        <w:trPr>
          <w:trHeight w:val="82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36A9886A" w14:textId="77777777">
            <w:pPr>
              <w:spacing w:after="0"/>
            </w:pPr>
            <w:r>
              <w:t xml:space="preserve">3. IO. Collections. Generische Typen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0E312F7" w14:textId="77777777">
            <w:pPr>
              <w:spacing w:after="19"/>
              <w:ind w:left="2"/>
            </w:pPr>
            <w:r>
              <w:t xml:space="preserve">Vortrag, Unterrichtsgespräch, Erklärungen, </w:t>
            </w:r>
          </w:p>
          <w:p w:rsidR="009662E6" w:rsidRDefault="00000000" w14:paraId="425B5A02" w14:textId="77777777">
            <w:pPr>
              <w:spacing w:after="0"/>
              <w:ind w:left="2"/>
            </w:pPr>
            <w:r>
              <w:t xml:space="preserve">Beispiele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598D51E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3EFD9DD7" w14:textId="77777777">
        <w:trPr>
          <w:trHeight w:val="82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6B419CC0" w14:textId="77777777">
            <w:pPr>
              <w:spacing w:after="63"/>
            </w:pPr>
            <w:r>
              <w:t xml:space="preserve">4. Funktionale Programmierung in JAVA. JAVA8. </w:t>
            </w:r>
          </w:p>
          <w:p w:rsidR="009662E6" w:rsidRDefault="00000000" w14:paraId="4F27551B" w14:textId="77777777">
            <w:pPr>
              <w:spacing w:after="0"/>
            </w:pPr>
            <w:r>
              <w:t>Streams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2F8C11B" w14:textId="77777777">
            <w:pPr>
              <w:spacing w:after="19"/>
              <w:ind w:left="2"/>
            </w:pPr>
            <w:r>
              <w:t xml:space="preserve">Vortrag, Unterrichtsgespräch, Erklärungen, </w:t>
            </w:r>
          </w:p>
          <w:p w:rsidR="009662E6" w:rsidRDefault="00000000" w14:paraId="0C14E98D" w14:textId="77777777">
            <w:pPr>
              <w:spacing w:after="0"/>
              <w:ind w:left="2"/>
            </w:pPr>
            <w:r>
              <w:t xml:space="preserve">Beispiele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950774E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02FA35A8" w14:textId="77777777">
        <w:trPr>
          <w:trHeight w:val="82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229D04EB" w14:textId="77777777">
            <w:pPr>
              <w:spacing w:after="0"/>
            </w:pPr>
            <w:r>
              <w:t>5. GUI. JAVA FX.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CD26D9B" w14:textId="77777777">
            <w:pPr>
              <w:spacing w:after="19"/>
              <w:ind w:left="2"/>
            </w:pPr>
            <w:r>
              <w:t xml:space="preserve">Vortrag, Unterrichtsgespräch, Erklärungen, </w:t>
            </w:r>
          </w:p>
          <w:p w:rsidR="009662E6" w:rsidRDefault="00000000" w14:paraId="2FC3C307" w14:textId="77777777">
            <w:pPr>
              <w:spacing w:after="0"/>
              <w:ind w:left="2"/>
            </w:pPr>
            <w:r>
              <w:t xml:space="preserve">Beispiele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41DB6CB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27D315A9" w14:textId="77777777">
        <w:trPr>
          <w:trHeight w:val="82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53E93271" w14:textId="77777777">
            <w:pPr>
              <w:spacing w:after="0"/>
            </w:pPr>
            <w:r>
              <w:t xml:space="preserve">6. </w:t>
            </w:r>
            <w:proofErr w:type="spellStart"/>
            <w:r>
              <w:t>Treads</w:t>
            </w:r>
            <w:proofErr w:type="spellEnd"/>
            <w: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440ECAD" w14:textId="77777777">
            <w:pPr>
              <w:spacing w:after="19"/>
              <w:ind w:left="2"/>
            </w:pPr>
            <w:r>
              <w:t xml:space="preserve">Vortrag, Unterrichtsgespräch, Erklärungen, </w:t>
            </w:r>
          </w:p>
          <w:p w:rsidR="009662E6" w:rsidRDefault="00000000" w14:paraId="39C4683D" w14:textId="77777777">
            <w:pPr>
              <w:spacing w:after="0"/>
              <w:ind w:left="2"/>
            </w:pPr>
            <w:r>
              <w:t xml:space="preserve">Beispiele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EDFB943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42C5C3FD" w14:textId="77777777">
        <w:trPr>
          <w:trHeight w:val="82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67F2B175" w14:textId="77777777">
            <w:pPr>
              <w:spacing w:after="0"/>
            </w:pPr>
            <w:r>
              <w:t xml:space="preserve">7-8. XML: </w:t>
            </w:r>
            <w:proofErr w:type="spellStart"/>
            <w:r>
              <w:t>schema</w:t>
            </w:r>
            <w:proofErr w:type="spellEnd"/>
            <w:r>
              <w:t xml:space="preserve">, </w:t>
            </w:r>
            <w:proofErr w:type="spellStart"/>
            <w:r>
              <w:t>documents</w:t>
            </w:r>
            <w:proofErr w:type="spellEnd"/>
            <w:r>
              <w:t>. JSON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48ED721" w14:textId="77777777">
            <w:pPr>
              <w:spacing w:after="19"/>
              <w:ind w:left="2"/>
            </w:pPr>
            <w:r>
              <w:t xml:space="preserve">Vortrag, Unterrichtsgespräch, Erklärungen, </w:t>
            </w:r>
          </w:p>
          <w:p w:rsidR="009662E6" w:rsidRDefault="00000000" w14:paraId="56DFEFF8" w14:textId="77777777">
            <w:pPr>
              <w:spacing w:after="0"/>
              <w:ind w:left="2"/>
            </w:pPr>
            <w:r>
              <w:t xml:space="preserve">Beispiele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805D4E8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3601F17E" w14:textId="77777777">
        <w:trPr>
          <w:trHeight w:val="827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96D24" w:rsidR="009662E6" w:rsidRDefault="00000000" w14:paraId="37FC967B" w14:textId="77777777">
            <w:pPr>
              <w:spacing w:after="0"/>
              <w:rPr>
                <w:lang w:val="en-US"/>
              </w:rPr>
            </w:pPr>
            <w:r w:rsidRPr="00096D24">
              <w:rPr>
                <w:lang w:val="en-US"/>
              </w:rPr>
              <w:t>9. GUI (Teil 2): FXML, CSS. Metaprogramming: reflection, serialization</w:t>
            </w:r>
            <w:r w:rsidRPr="00096D24"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025B0CA" w14:textId="77777777">
            <w:pPr>
              <w:spacing w:after="16"/>
              <w:ind w:left="2"/>
            </w:pPr>
            <w:r>
              <w:t xml:space="preserve">Vortrag, Unterrichtsgespräch, Erklärungen, </w:t>
            </w:r>
          </w:p>
          <w:p w:rsidR="009662E6" w:rsidRDefault="00000000" w14:paraId="70FC39DA" w14:textId="77777777">
            <w:pPr>
              <w:spacing w:after="0"/>
              <w:ind w:left="2"/>
            </w:pPr>
            <w:r>
              <w:t xml:space="preserve">Beispiele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74465CC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430DA03C" w14:textId="77777777">
        <w:trPr>
          <w:trHeight w:val="827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039A32F6" w14:textId="77777777">
            <w:pPr>
              <w:spacing w:after="0"/>
            </w:pPr>
            <w:r>
              <w:t>10. Webprogrammierung. JSP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DA1C615" w14:textId="77777777">
            <w:pPr>
              <w:spacing w:after="16"/>
              <w:ind w:left="2"/>
            </w:pPr>
            <w:r>
              <w:t xml:space="preserve">Vortrag, Unterrichtsgespräch, Erklärungen, </w:t>
            </w:r>
          </w:p>
          <w:p w:rsidR="009662E6" w:rsidRDefault="00000000" w14:paraId="5238EEBE" w14:textId="77777777">
            <w:pPr>
              <w:spacing w:after="0"/>
              <w:ind w:left="2"/>
            </w:pPr>
            <w:r>
              <w:t xml:space="preserve">Beispiele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D2BC411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19EE2BF2" w14:textId="77777777">
        <w:trPr>
          <w:trHeight w:val="829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7CC8F263" w14:textId="77777777">
            <w:pPr>
              <w:spacing w:after="0"/>
            </w:pPr>
            <w:r>
              <w:t>11. Einführung in C#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407C2F1" w14:textId="77777777">
            <w:pPr>
              <w:spacing w:after="19"/>
              <w:ind w:left="2"/>
            </w:pPr>
            <w:r>
              <w:t xml:space="preserve">Vortrag, Unterrichtsgespräch, Erklärungen, </w:t>
            </w:r>
          </w:p>
          <w:p w:rsidR="009662E6" w:rsidRDefault="00000000" w14:paraId="78CE5E81" w14:textId="77777777">
            <w:pPr>
              <w:spacing w:after="0"/>
              <w:ind w:left="2"/>
            </w:pPr>
            <w:r>
              <w:t xml:space="preserve">Beispiele 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00C7B98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24A43417" w14:textId="77777777">
        <w:trPr>
          <w:trHeight w:val="82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61189F74" w14:textId="77777777">
            <w:pPr>
              <w:spacing w:after="0"/>
            </w:pPr>
            <w:r>
              <w:t xml:space="preserve">12. LINQ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8AA1C5B" w14:textId="77777777">
            <w:pPr>
              <w:spacing w:after="0"/>
              <w:ind w:left="2"/>
            </w:pPr>
            <w:r>
              <w:t>Vortrag, Unterrichtsgespräch, Erklärungen, Beispiele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10E822A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37000975" w14:textId="77777777">
        <w:trPr>
          <w:trHeight w:val="82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4A6F1DFD" w14:textId="77777777">
            <w:pPr>
              <w:spacing w:after="0"/>
            </w:pPr>
            <w:r>
              <w:t xml:space="preserve">13-14. GRASP und </w:t>
            </w:r>
            <w:proofErr w:type="spellStart"/>
            <w:r>
              <w:t>GoF</w:t>
            </w:r>
            <w:proofErr w:type="spellEnd"/>
            <w:r>
              <w:t xml:space="preserve"> Schablone. Das objektorientierte Design. UML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3DE4AC4" w14:textId="77777777">
            <w:pPr>
              <w:spacing w:after="0"/>
              <w:ind w:left="2"/>
            </w:pPr>
            <w:r>
              <w:t>Vortrag, Unterrichtsgespräch, Erklärungen, Beispiele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1E706E3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1131C45C" w14:textId="77777777">
        <w:trPr>
          <w:trHeight w:val="52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1777A2ED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3B21445" w14:textId="77777777">
            <w:pPr>
              <w:spacing w:after="0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1C0816B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2AC8352A" w14:textId="77777777">
        <w:trPr>
          <w:trHeight w:val="527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3D46B2C5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5C4515FE" w14:textId="77777777">
            <w:pPr>
              <w:spacing w:after="0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16996BA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57CA8604" w14:textId="77777777">
        <w:trPr>
          <w:trHeight w:val="562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9662E6" w:rsidRDefault="00000000" w14:paraId="5DAC4CB2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Literatur </w:t>
            </w:r>
          </w:p>
          <w:p w:rsidR="009662E6" w:rsidRDefault="00000000" w14:paraId="36072A99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</w:tcPr>
          <w:p w:rsidR="009662E6" w:rsidRDefault="009662E6" w14:paraId="4BF9F291" w14:textId="77777777"/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9662E6" w14:paraId="4EDB8D5A" w14:textId="77777777"/>
        </w:tc>
      </w:tr>
    </w:tbl>
    <w:p w:rsidR="009662E6" w:rsidRDefault="009662E6" w14:paraId="0F843CDE" w14:textId="77777777">
      <w:pPr>
        <w:spacing w:after="0"/>
        <w:ind w:left="-720" w:right="11125"/>
      </w:pPr>
    </w:p>
    <w:tbl>
      <w:tblPr>
        <w:tblStyle w:val="TableGrid"/>
        <w:tblW w:w="10682" w:type="dxa"/>
        <w:tblInd w:w="-107" w:type="dxa"/>
        <w:tblCellMar>
          <w:top w:w="9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967"/>
        <w:gridCol w:w="3962"/>
        <w:gridCol w:w="1753"/>
      </w:tblGrid>
      <w:tr w:rsidR="009662E6" w14:paraId="59D86930" w14:textId="77777777">
        <w:trPr>
          <w:trHeight w:val="3239"/>
        </w:trPr>
        <w:tc>
          <w:tcPr>
            <w:tcW w:w="10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96D24" w:rsidR="009662E6" w:rsidRDefault="00000000" w14:paraId="5F1FDC53" w14:textId="77777777">
            <w:pPr>
              <w:spacing w:after="0" w:line="240" w:lineRule="auto"/>
              <w:ind w:left="29"/>
              <w:rPr>
                <w:lang w:val="en-US"/>
              </w:rPr>
            </w:pPr>
            <w:r w:rsidRPr="00096D24">
              <w:rPr>
                <w:lang w:val="en-US"/>
              </w:rPr>
              <w:t xml:space="preserve">1. James Gosling, Bill Joy, Guy Steele, Gilad Bracha, Alex Buckley. The Java™ Language Specification Java SE 7 Edition. 2. Eckel, B., Thinking in Java, 4th edition, Prentice Hall, 2006  </w:t>
            </w:r>
          </w:p>
          <w:p w:rsidRPr="00096D24" w:rsidR="009662E6" w:rsidRDefault="00000000" w14:paraId="64544786" w14:textId="77777777">
            <w:pPr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 w:rsidRPr="00096D24">
              <w:rPr>
                <w:lang w:val="en-US"/>
              </w:rPr>
              <w:t xml:space="preserve">E. Gamma, R. Helm, R. Johnson, J. </w:t>
            </w:r>
            <w:proofErr w:type="spellStart"/>
            <w:r w:rsidRPr="00096D24">
              <w:rPr>
                <w:lang w:val="en-US"/>
              </w:rPr>
              <w:t>Vlissides</w:t>
            </w:r>
            <w:proofErr w:type="spellEnd"/>
            <w:r w:rsidRPr="00096D24">
              <w:rPr>
                <w:lang w:val="en-US"/>
              </w:rPr>
              <w:t xml:space="preserve">, Design Patterns – Elements of Reusable </w:t>
            </w:r>
            <w:proofErr w:type="gramStart"/>
            <w:r w:rsidRPr="00096D24">
              <w:rPr>
                <w:lang w:val="en-US"/>
              </w:rPr>
              <w:t>Object Oriented</w:t>
            </w:r>
            <w:proofErr w:type="gramEnd"/>
            <w:r w:rsidRPr="00096D24">
              <w:rPr>
                <w:lang w:val="en-US"/>
              </w:rPr>
              <w:t xml:space="preserve"> Software, Ed. </w:t>
            </w:r>
          </w:p>
          <w:p w:rsidR="009662E6" w:rsidRDefault="00000000" w14:paraId="1048C4B0" w14:textId="77777777">
            <w:pPr>
              <w:spacing w:after="0"/>
              <w:ind w:left="29"/>
            </w:pPr>
            <w:r>
              <w:t xml:space="preserve">Addison Wesley, 1994  </w:t>
            </w:r>
          </w:p>
          <w:p w:rsidRPr="00096D24" w:rsidR="009662E6" w:rsidRDefault="00000000" w14:paraId="52AE41B8" w14:textId="77777777">
            <w:pPr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 w:rsidRPr="00096D24">
              <w:rPr>
                <w:lang w:val="en-US"/>
              </w:rPr>
              <w:t xml:space="preserve">Joseph </w:t>
            </w:r>
            <w:proofErr w:type="spellStart"/>
            <w:r w:rsidRPr="00096D24">
              <w:rPr>
                <w:lang w:val="en-US"/>
              </w:rPr>
              <w:t>Albahari</w:t>
            </w:r>
            <w:proofErr w:type="spellEnd"/>
            <w:r w:rsidRPr="00096D24">
              <w:rPr>
                <w:lang w:val="en-US"/>
              </w:rPr>
              <w:t xml:space="preserve"> and Ben </w:t>
            </w:r>
            <w:proofErr w:type="spellStart"/>
            <w:r w:rsidRPr="00096D24">
              <w:rPr>
                <w:lang w:val="en-US"/>
              </w:rPr>
              <w:t>Albahari</w:t>
            </w:r>
            <w:proofErr w:type="spellEnd"/>
            <w:r w:rsidRPr="00096D24">
              <w:rPr>
                <w:lang w:val="en-US"/>
              </w:rPr>
              <w:t xml:space="preserve">, C# 4.0 in a Nutshell, Fourth Edition, </w:t>
            </w:r>
            <w:proofErr w:type="spellStart"/>
            <w:r w:rsidRPr="00096D24">
              <w:rPr>
                <w:lang w:val="en-US"/>
              </w:rPr>
              <w:t>O’Reilley</w:t>
            </w:r>
            <w:proofErr w:type="spellEnd"/>
            <w:r w:rsidRPr="00096D24">
              <w:rPr>
                <w:lang w:val="en-US"/>
              </w:rPr>
              <w:t xml:space="preserve">, 2010  </w:t>
            </w:r>
          </w:p>
          <w:p w:rsidR="009662E6" w:rsidRDefault="00000000" w14:paraId="021C0903" w14:textId="77777777">
            <w:pPr>
              <w:numPr>
                <w:ilvl w:val="0"/>
                <w:numId w:val="4"/>
              </w:numPr>
              <w:spacing w:after="0" w:line="256" w:lineRule="auto"/>
            </w:pPr>
            <w:r w:rsidRPr="00096D24">
              <w:rPr>
                <w:lang w:val="en-US"/>
              </w:rPr>
              <w:t xml:space="preserve">***, Microsoft Developer Network, Microsoft Inc., </w:t>
            </w:r>
            <w:hyperlink r:id="rId6">
              <w:r w:rsidRPr="00096D24">
                <w:rPr>
                  <w:color w:val="0000FF"/>
                  <w:u w:val="single" w:color="0000FF"/>
                  <w:lang w:val="en-US"/>
                </w:rPr>
                <w:t>http://msdn.microsoft.com/</w:t>
              </w:r>
            </w:hyperlink>
            <w:hyperlink r:id="rId7">
              <w:r w:rsidRPr="00096D24">
                <w:rPr>
                  <w:lang w:val="en-US"/>
                </w:rPr>
                <w:t xml:space="preserve"> </w:t>
              </w:r>
            </w:hyperlink>
            <w:r w:rsidRPr="00096D24">
              <w:rPr>
                <w:lang w:val="en-US"/>
              </w:rPr>
              <w:t xml:space="preserve"> 6. </w:t>
            </w:r>
            <w:r>
              <w:t>***, The Java Tutorial, 2013. http://download.oracle.com/javase/tutorial/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t xml:space="preserve"> </w:t>
            </w:r>
            <w:r>
              <w:rPr>
                <w:b/>
              </w:rPr>
              <w:t xml:space="preserve">Auf Deutsch: </w:t>
            </w:r>
          </w:p>
          <w:p w:rsidR="009662E6" w:rsidRDefault="00000000" w14:paraId="0892716A" w14:textId="77777777">
            <w:pPr>
              <w:spacing w:after="4" w:line="245" w:lineRule="auto"/>
              <w:ind w:left="29" w:right="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CF45356" wp14:editId="442E01A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-198119</wp:posOffset>
                      </wp:positionV>
                      <wp:extent cx="6684010" cy="681228"/>
                      <wp:effectExtent l="0" t="0" r="0" b="0"/>
                      <wp:wrapNone/>
                      <wp:docPr id="15574" name="Group 15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4010" cy="681228"/>
                                <a:chOff x="0" y="0"/>
                                <a:chExt cx="6684010" cy="681228"/>
                              </a:xfrm>
                            </wpg:grpSpPr>
                            <wps:wsp>
                              <wps:cNvPr id="19105" name="Shape 19105"/>
                              <wps:cNvSpPr/>
                              <wps:spPr>
                                <a:xfrm>
                                  <a:off x="0" y="0"/>
                                  <a:ext cx="6684010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70688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6" name="Shape 19106"/>
                              <wps:cNvSpPr/>
                              <wps:spPr>
                                <a:xfrm>
                                  <a:off x="0" y="170688"/>
                                  <a:ext cx="6684010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70688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7" name="Shape 19107"/>
                              <wps:cNvSpPr/>
                              <wps:spPr>
                                <a:xfrm>
                                  <a:off x="0" y="341376"/>
                                  <a:ext cx="6684010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70688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8" name="Shape 19108"/>
                              <wps:cNvSpPr/>
                              <wps:spPr>
                                <a:xfrm>
                                  <a:off x="0" y="512064"/>
                                  <a:ext cx="6684010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169164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F83808C">
                    <v:group id="Group 15574" style="width:526.3pt;height:53.64pt;position:absolute;z-index:-2147483608;mso-position-horizontal-relative:text;mso-position-horizontal:absolute;margin-left:3.9pt;mso-position-vertical-relative:text;margin-top:-15.6pt;" coordsize="66840,6812">
                      <v:shape id="Shape 19109" style="position:absolute;width:66840;height:1706;left:0;top:0;" coordsize="6684010,170688" path="m0,0l6684010,0l6684010,170688l0,170688l0,0">
                        <v:stroke on="false" weight="0pt" color="#000000" opacity="0" miterlimit="10" joinstyle="miter" endcap="flat"/>
                        <v:fill on="true" color="#ffffff"/>
                      </v:shape>
                      <v:shape id="Shape 19110" style="position:absolute;width:66840;height:1706;left:0;top:1706;" coordsize="6684010,170688" path="m0,0l6684010,0l6684010,170688l0,170688l0,0">
                        <v:stroke on="false" weight="0pt" color="#000000" opacity="0" miterlimit="10" joinstyle="miter" endcap="flat"/>
                        <v:fill on="true" color="#ffffff"/>
                      </v:shape>
                      <v:shape id="Shape 19111" style="position:absolute;width:66840;height:1706;left:0;top:3413;" coordsize="6684010,170688" path="m0,0l6684010,0l6684010,170688l0,170688l0,0">
                        <v:stroke on="false" weight="0pt" color="#000000" opacity="0" miterlimit="10" joinstyle="miter" endcap="flat"/>
                        <v:fill on="true" color="#ffffff"/>
                      </v:shape>
                      <v:shape id="Shape 19112" style="position:absolute;width:66840;height:1691;left:0;top:5120;" coordsize="6684010,169164" path="m0,0l6684010,0l6684010,169164l0,169164l0,0">
                        <v:stroke on="false" weight="0pt" color="#000000" opacity="0" miterlimit="10" joinstyle="miter" endcap="flat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1. </w:t>
            </w:r>
            <w:r>
              <w:tab/>
            </w:r>
            <w:r>
              <w:t xml:space="preserve">Gregor Fischer, </w:t>
            </w:r>
            <w:proofErr w:type="spellStart"/>
            <w:r>
              <w:t>Jurgen</w:t>
            </w:r>
            <w:proofErr w:type="spellEnd"/>
            <w:r>
              <w:t xml:space="preserve"> Wolff von </w:t>
            </w:r>
            <w:proofErr w:type="spellStart"/>
            <w:r>
              <w:t>Gudenberg</w:t>
            </w:r>
            <w:proofErr w:type="spellEnd"/>
            <w:r>
              <w:t xml:space="preserve">, Programmieren in Java, Springer, Berlin, Heidelberg, New York, 2005. 2. </w:t>
            </w:r>
            <w:r>
              <w:tab/>
            </w:r>
            <w:r>
              <w:t xml:space="preserve">Detlef </w:t>
            </w:r>
            <w:proofErr w:type="spellStart"/>
            <w:r>
              <w:t>Sesse</w:t>
            </w:r>
            <w:proofErr w:type="spellEnd"/>
            <w:r>
              <w:t xml:space="preserve">, Grundkurs Programmieren in Java 1, Hanser Verlag, </w:t>
            </w:r>
            <w:proofErr w:type="spellStart"/>
            <w:r>
              <w:t>Muenchen</w:t>
            </w:r>
            <w:proofErr w:type="spellEnd"/>
            <w:r>
              <w:t xml:space="preserve">, Wien, 2007. </w:t>
            </w:r>
          </w:p>
          <w:p w:rsidR="009662E6" w:rsidRDefault="00000000" w14:paraId="7515A142" w14:textId="77777777">
            <w:pPr>
              <w:spacing w:after="0"/>
              <w:ind w:left="2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08FE72BE" w14:textId="77777777">
        <w:trPr>
          <w:trHeight w:val="287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5E482988" w14:textId="77777777">
            <w:pPr>
              <w:spacing w:after="0"/>
              <w:ind w:left="2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8.2 Seminar / Übung / Labor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16E311B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Lehr- und Lernmethode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B5EA576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Anmerkungen </w:t>
            </w:r>
          </w:p>
        </w:tc>
      </w:tr>
      <w:tr w:rsidR="009662E6" w14:paraId="7BBF4126" w14:textId="77777777">
        <w:trPr>
          <w:trHeight w:val="84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24849274" w14:textId="77777777">
            <w:pPr>
              <w:spacing w:after="0"/>
              <w:ind w:left="389"/>
            </w:pPr>
            <w:r>
              <w:rPr>
                <w:rFonts w:ascii="Times New Roman" w:hAnsi="Times New Roman" w:eastAsia="Times New Roman" w:cs="Times New Roman"/>
                <w:sz w:val="24"/>
              </w:rPr>
              <w:t>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t>Einfache Übungen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CF34529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Beispiele, Diskussionen, Debatte, Erklärungen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BB0E147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1C3CD5D2" w14:textId="77777777">
        <w:trPr>
          <w:trHeight w:val="84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73333F45" w14:textId="77777777">
            <w:pPr>
              <w:spacing w:after="0"/>
              <w:ind w:left="389"/>
            </w:pPr>
            <w:r>
              <w:rPr>
                <w:rFonts w:ascii="Times New Roman" w:hAnsi="Times New Roman" w:eastAsia="Times New Roman" w:cs="Times New Roman"/>
                <w:sz w:val="24"/>
              </w:rPr>
              <w:t>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t xml:space="preserve">Java Projekt: Collections, </w:t>
            </w:r>
            <w:proofErr w:type="spellStart"/>
            <w:r>
              <w:t>Generics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00F2CA3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Beispiele, Diskussionen, Debatte, Erklärungen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130125A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26266FC8" w14:textId="77777777">
        <w:trPr>
          <w:trHeight w:val="84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64E3ABEF" w14:textId="77777777">
            <w:pPr>
              <w:spacing w:after="0"/>
              <w:ind w:left="389"/>
            </w:pPr>
            <w:r>
              <w:rPr>
                <w:rFonts w:ascii="Times New Roman" w:hAnsi="Times New Roman" w:eastAsia="Times New Roman" w:cs="Times New Roman"/>
                <w:sz w:val="24"/>
              </w:rPr>
              <w:t>3.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t xml:space="preserve">Java Projekt: </w:t>
            </w:r>
            <w:proofErr w:type="spellStart"/>
            <w:r>
              <w:t>Generics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D47D714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Beispiele, Diskussionen, Debatte, Erklärungen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812D948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18843593" w14:textId="77777777">
        <w:trPr>
          <w:trHeight w:val="84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2B9B1038" w14:textId="77777777">
            <w:pPr>
              <w:spacing w:after="0"/>
              <w:ind w:left="389"/>
            </w:pPr>
            <w:r>
              <w:rPr>
                <w:rFonts w:ascii="Times New Roman" w:hAnsi="Times New Roman" w:eastAsia="Times New Roman" w:cs="Times New Roman"/>
                <w:sz w:val="24"/>
              </w:rPr>
              <w:t>4.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t>Java Projekt: IO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6C9EF89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Beispiele, Diskussionen, Debatte, Erklärungen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BF747A4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25F97309" w14:textId="77777777">
        <w:trPr>
          <w:trHeight w:val="84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2307F776" w14:textId="77777777">
            <w:pPr>
              <w:spacing w:after="0"/>
              <w:ind w:left="389"/>
            </w:pPr>
            <w:r>
              <w:rPr>
                <w:rFonts w:ascii="Times New Roman" w:hAnsi="Times New Roman" w:eastAsia="Times New Roman" w:cs="Times New Roman"/>
                <w:sz w:val="24"/>
              </w:rPr>
              <w:t>5.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t xml:space="preserve">Java Projekt: 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programming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3AD200B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Beispiele, Diskussionen, Debatte, Erklärungen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3B305FD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5D384B45" w14:textId="77777777">
        <w:trPr>
          <w:trHeight w:val="844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6DBED59E" w14:textId="77777777">
            <w:pPr>
              <w:spacing w:after="0"/>
              <w:ind w:left="389"/>
            </w:pPr>
            <w:r>
              <w:rPr>
                <w:rFonts w:ascii="Times New Roman" w:hAnsi="Times New Roman" w:eastAsia="Times New Roman" w:cs="Times New Roman"/>
                <w:sz w:val="24"/>
              </w:rPr>
              <w:t>6.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t>Java Projekt: GUI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D15F4D3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Beispiele, Diskussionen, Debatte, Erklärungen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5E5E282E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515DA30F" w14:textId="77777777">
        <w:trPr>
          <w:trHeight w:val="84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53AC78BF" w14:textId="77777777">
            <w:pPr>
              <w:spacing w:after="0"/>
              <w:ind w:left="389"/>
            </w:pPr>
            <w:r>
              <w:rPr>
                <w:rFonts w:ascii="Times New Roman" w:hAnsi="Times New Roman" w:eastAsia="Times New Roman" w:cs="Times New Roman"/>
                <w:sz w:val="24"/>
              </w:rPr>
              <w:t>7.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t xml:space="preserve">Java Projekt: </w:t>
            </w:r>
            <w:proofErr w:type="spellStart"/>
            <w:r>
              <w:t>concurrency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AA119B2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Beispiele, Diskussionen, Debatte, Erklärungen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1638121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4662D179" w14:textId="77777777">
        <w:trPr>
          <w:trHeight w:val="84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104548A6" w14:textId="77777777">
            <w:pPr>
              <w:spacing w:after="0"/>
              <w:ind w:left="389"/>
            </w:pPr>
            <w:r>
              <w:rPr>
                <w:rFonts w:ascii="Times New Roman" w:hAnsi="Times New Roman" w:eastAsia="Times New Roman" w:cs="Times New Roman"/>
                <w:sz w:val="24"/>
              </w:rPr>
              <w:t>8.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t>C# Projekt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D00C5BF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Beispiele, Diskussionen, Debatte, Erklärungen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1AF0821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22D7A85E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50172396" w14:textId="77777777">
        <w:trPr>
          <w:trHeight w:val="527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580AF90E" w14:textId="77777777">
            <w:pPr>
              <w:spacing w:after="0"/>
              <w:ind w:left="2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8016FB8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A27B352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22F5CE75" w14:textId="77777777">
        <w:trPr>
          <w:trHeight w:val="528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22BD0052" w14:textId="77777777">
            <w:pPr>
              <w:spacing w:after="0"/>
              <w:ind w:left="2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7C20090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89C65AE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3ABD5AE3" w14:textId="77777777">
        <w:trPr>
          <w:trHeight w:val="528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4AFE16ED" w14:textId="77777777">
            <w:pPr>
              <w:spacing w:after="0"/>
              <w:ind w:left="2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10C25353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A0346BC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72DEB0FE" w14:textId="77777777">
        <w:trPr>
          <w:trHeight w:val="527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0D547FF9" w14:textId="77777777">
            <w:pPr>
              <w:spacing w:after="0"/>
              <w:ind w:left="2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DBE2E33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3FF43F5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4AAFABF0" w14:textId="77777777">
        <w:trPr>
          <w:trHeight w:val="527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6438F9CE" w14:textId="77777777">
            <w:pPr>
              <w:spacing w:after="0"/>
              <w:ind w:left="2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8D44580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027B2E66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9662E6" w14:paraId="16C0BBB2" w14:textId="77777777">
        <w:trPr>
          <w:trHeight w:val="528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5063E876" w14:textId="77777777">
            <w:pPr>
              <w:spacing w:after="0"/>
              <w:ind w:left="2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3D9D248" w14:textId="77777777">
            <w:pPr>
              <w:spacing w:after="0"/>
              <w:ind w:left="3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664DEB5" w14:textId="77777777">
            <w:pPr>
              <w:spacing w:after="0"/>
              <w:ind w:left="3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096D24" w:rsidR="009662E6" w14:paraId="43B0959B" w14:textId="77777777">
        <w:trPr>
          <w:trHeight w:val="822"/>
        </w:trPr>
        <w:tc>
          <w:tcPr>
            <w:tcW w:w="10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96D24" w:rsidR="009662E6" w:rsidRDefault="00000000" w14:paraId="7AED4B64" w14:textId="77777777">
            <w:pPr>
              <w:spacing w:after="0"/>
              <w:ind w:left="29"/>
              <w:rPr>
                <w:lang w:val="en-US"/>
              </w:rPr>
            </w:pPr>
            <w:proofErr w:type="spellStart"/>
            <w:r w:rsidRPr="00096D24">
              <w:rPr>
                <w:rFonts w:ascii="Times New Roman" w:hAnsi="Times New Roman" w:eastAsia="Times New Roman" w:cs="Times New Roman"/>
                <w:sz w:val="24"/>
                <w:lang w:val="en-US"/>
              </w:rPr>
              <w:t>Literatur</w:t>
            </w:r>
            <w:proofErr w:type="spellEnd"/>
            <w:r w:rsidRPr="00096D24"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</w:t>
            </w:r>
          </w:p>
          <w:p w:rsidRPr="00096D24" w:rsidR="009662E6" w:rsidRDefault="00000000" w14:paraId="7C723037" w14:textId="77777777">
            <w:pPr>
              <w:spacing w:after="0"/>
              <w:ind w:left="29"/>
              <w:rPr>
                <w:lang w:val="en-US"/>
              </w:rPr>
            </w:pPr>
            <w:r w:rsidRPr="00096D24">
              <w:rPr>
                <w:lang w:val="en-US"/>
              </w:rPr>
              <w:t xml:space="preserve">1. James Gosling, Bill Joy, Guy Steele, Gilad Bracha, Alex Buckley. The Java™ Language Specification Java SE 7 Edition. 2. Eckel, B., Thinking in Java, 4th edition, Prentice Hall, 2006  </w:t>
            </w:r>
          </w:p>
        </w:tc>
      </w:tr>
    </w:tbl>
    <w:p w:rsidRPr="00096D24" w:rsidR="009662E6" w:rsidRDefault="00000000" w14:paraId="68683D3D" w14:textId="77777777">
      <w:pPr>
        <w:numPr>
          <w:ilvl w:val="0"/>
          <w:numId w:val="1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0"/>
        <w:ind w:left="203" w:hanging="218"/>
        <w:rPr>
          <w:lang w:val="en-US"/>
        </w:rPr>
      </w:pPr>
      <w:r w:rsidRPr="00096D24">
        <w:rPr>
          <w:lang w:val="en-US"/>
        </w:rPr>
        <w:t xml:space="preserve">E. Gamma, R. Helm, R. Johnson, J. </w:t>
      </w:r>
      <w:proofErr w:type="spellStart"/>
      <w:r w:rsidRPr="00096D24">
        <w:rPr>
          <w:lang w:val="en-US"/>
        </w:rPr>
        <w:t>Vlissides</w:t>
      </w:r>
      <w:proofErr w:type="spellEnd"/>
      <w:r w:rsidRPr="00096D24">
        <w:rPr>
          <w:lang w:val="en-US"/>
        </w:rPr>
        <w:t xml:space="preserve">, Design Patterns – Elements of Reusable </w:t>
      </w:r>
      <w:proofErr w:type="gramStart"/>
      <w:r w:rsidRPr="00096D24">
        <w:rPr>
          <w:lang w:val="en-US"/>
        </w:rPr>
        <w:t>Object Oriented</w:t>
      </w:r>
      <w:proofErr w:type="gramEnd"/>
      <w:r w:rsidRPr="00096D24">
        <w:rPr>
          <w:lang w:val="en-US"/>
        </w:rPr>
        <w:t xml:space="preserve"> Software, Ed. </w:t>
      </w:r>
    </w:p>
    <w:p w:rsidR="009662E6" w:rsidRDefault="00000000" w14:paraId="0202368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0"/>
        <w:ind w:left="-5" w:hanging="10"/>
      </w:pPr>
      <w:r>
        <w:t xml:space="preserve">Addison Wesley, 1994  </w:t>
      </w:r>
    </w:p>
    <w:p w:rsidRPr="00096D24" w:rsidR="009662E6" w:rsidRDefault="00000000" w14:paraId="29F201E7" w14:textId="77777777">
      <w:pPr>
        <w:numPr>
          <w:ilvl w:val="0"/>
          <w:numId w:val="1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0"/>
        <w:ind w:left="203" w:hanging="218"/>
        <w:rPr>
          <w:lang w:val="en-US"/>
        </w:rPr>
      </w:pPr>
      <w:r w:rsidRPr="00096D24">
        <w:rPr>
          <w:lang w:val="en-US"/>
        </w:rPr>
        <w:t xml:space="preserve">Joseph </w:t>
      </w:r>
      <w:proofErr w:type="spellStart"/>
      <w:r w:rsidRPr="00096D24">
        <w:rPr>
          <w:lang w:val="en-US"/>
        </w:rPr>
        <w:t>Albahari</w:t>
      </w:r>
      <w:proofErr w:type="spellEnd"/>
      <w:r w:rsidRPr="00096D24">
        <w:rPr>
          <w:lang w:val="en-US"/>
        </w:rPr>
        <w:t xml:space="preserve"> and Ben </w:t>
      </w:r>
      <w:proofErr w:type="spellStart"/>
      <w:r w:rsidRPr="00096D24">
        <w:rPr>
          <w:lang w:val="en-US"/>
        </w:rPr>
        <w:t>Albahari</w:t>
      </w:r>
      <w:proofErr w:type="spellEnd"/>
      <w:r w:rsidRPr="00096D24">
        <w:rPr>
          <w:lang w:val="en-US"/>
        </w:rPr>
        <w:t xml:space="preserve">, C# 4.0 in a Nutshell, Fourth Edition, </w:t>
      </w:r>
      <w:proofErr w:type="spellStart"/>
      <w:r w:rsidRPr="00096D24">
        <w:rPr>
          <w:lang w:val="en-US"/>
        </w:rPr>
        <w:t>O’Reilley</w:t>
      </w:r>
      <w:proofErr w:type="spellEnd"/>
      <w:r w:rsidRPr="00096D24">
        <w:rPr>
          <w:lang w:val="en-US"/>
        </w:rPr>
        <w:t xml:space="preserve">, 2010  </w:t>
      </w:r>
    </w:p>
    <w:p w:rsidRPr="00096D24" w:rsidR="009662E6" w:rsidRDefault="00000000" w14:paraId="443FCB3E" w14:textId="77777777">
      <w:pPr>
        <w:numPr>
          <w:ilvl w:val="0"/>
          <w:numId w:val="1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25"/>
        <w:ind w:left="203" w:hanging="218"/>
        <w:rPr>
          <w:lang w:val="en-US"/>
        </w:rPr>
      </w:pPr>
      <w:r w:rsidRPr="00096D24">
        <w:rPr>
          <w:lang w:val="en-US"/>
        </w:rPr>
        <w:t xml:space="preserve">***, Microsoft Developer Network, Microsoft Inc., </w:t>
      </w:r>
      <w:hyperlink r:id="rId8">
        <w:r w:rsidRPr="00096D24">
          <w:rPr>
            <w:color w:val="0000FF"/>
            <w:u w:val="single" w:color="0000FF"/>
            <w:lang w:val="en-US"/>
          </w:rPr>
          <w:t>http://msdn.microsoft.com/</w:t>
        </w:r>
      </w:hyperlink>
      <w:hyperlink r:id="rId9">
        <w:r w:rsidRPr="00096D24">
          <w:rPr>
            <w:lang w:val="en-US"/>
          </w:rPr>
          <w:t xml:space="preserve"> </w:t>
        </w:r>
      </w:hyperlink>
      <w:r w:rsidRPr="00096D24">
        <w:rPr>
          <w:lang w:val="en-US"/>
        </w:rPr>
        <w:t xml:space="preserve"> </w:t>
      </w:r>
    </w:p>
    <w:p w:rsidRPr="00096D24" w:rsidR="009662E6" w:rsidRDefault="00000000" w14:paraId="5E64EF93" w14:textId="77777777">
      <w:pPr>
        <w:numPr>
          <w:ilvl w:val="0"/>
          <w:numId w:val="1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0"/>
        <w:ind w:left="203" w:hanging="218"/>
        <w:rPr>
          <w:lang w:val="en-US"/>
        </w:rPr>
      </w:pPr>
      <w:r w:rsidRPr="00096D24">
        <w:rPr>
          <w:lang w:val="en-US"/>
        </w:rPr>
        <w:t>***, The Java Tutorial, 2013. http://download.oracle.com/javase/tutorial/</w:t>
      </w:r>
      <w:r w:rsidRPr="00096D24">
        <w:rPr>
          <w:rFonts w:ascii="Times New Roman" w:hAnsi="Times New Roman" w:eastAsia="Times New Roman" w:cs="Times New Roman"/>
          <w:sz w:val="24"/>
          <w:lang w:val="en-US"/>
        </w:rPr>
        <w:t xml:space="preserve"> </w:t>
      </w:r>
      <w:r w:rsidRPr="00096D24">
        <w:rPr>
          <w:rFonts w:ascii="Times New Roman" w:hAnsi="Times New Roman" w:eastAsia="Times New Roman" w:cs="Times New Roman"/>
          <w:sz w:val="24"/>
          <w:lang w:val="en-US"/>
        </w:rPr>
        <w:tab/>
      </w:r>
      <w:r w:rsidRPr="00096D24">
        <w:rPr>
          <w:rFonts w:ascii="Times New Roman" w:hAnsi="Times New Roman" w:eastAsia="Times New Roman" w:cs="Times New Roman"/>
          <w:sz w:val="24"/>
          <w:lang w:val="en-US"/>
        </w:rPr>
        <w:t xml:space="preserve"> </w:t>
      </w:r>
    </w:p>
    <w:p w:rsidR="009662E6" w:rsidRDefault="00000000" w14:paraId="6147C360" w14:textId="77777777">
      <w:pPr>
        <w:pStyle w:val="berschrift1"/>
        <w:ind w:left="-5"/>
      </w:pPr>
      <w:r>
        <w:t xml:space="preserve">9. Verbindung der Inhalte mit den Erwartungen der Wissensgemeinschaft, der Berufsverbände und der für den Fachbereich repräsentativen Arbeitgeber </w:t>
      </w:r>
    </w:p>
    <w:p w:rsidR="009662E6" w:rsidRDefault="00000000" w14:paraId="191F261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223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Diese Vorlesung wird an international bekannten Universitäten im Fachgebiet Informatik angeboten. </w:t>
      </w:r>
    </w:p>
    <w:p w:rsidR="009662E6" w:rsidRDefault="00000000" w14:paraId="5B046577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223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Der Inhalt der Vorlesung ist wichtig für die Softwarefirmen und entspricht der </w:t>
      </w:r>
      <w:proofErr w:type="gramStart"/>
      <w:r>
        <w:rPr>
          <w:rFonts w:ascii="Times New Roman" w:hAnsi="Times New Roman" w:eastAsia="Times New Roman" w:cs="Times New Roman"/>
          <w:sz w:val="24"/>
        </w:rPr>
        <w:t>ACM Richtlinien</w:t>
      </w:r>
      <w:proofErr w:type="gramEnd"/>
      <w:r>
        <w:rPr>
          <w:rFonts w:ascii="Times New Roman" w:hAnsi="Times New Roman" w:eastAsia="Times New Roman" w:cs="Times New Roman"/>
          <w:sz w:val="24"/>
        </w:rPr>
        <w:t xml:space="preserve">. </w:t>
      </w:r>
    </w:p>
    <w:p w:rsidR="009662E6" w:rsidRDefault="00000000" w14:paraId="52B579C5" w14:textId="77777777">
      <w:pPr>
        <w:spacing w:after="219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170D57DB" w14:textId="77777777">
      <w:pPr>
        <w:pStyle w:val="berschrift1"/>
        <w:ind w:left="-5"/>
      </w:pPr>
      <w:r>
        <w:t xml:space="preserve">10. Prüfungsform </w:t>
      </w:r>
    </w:p>
    <w:tbl>
      <w:tblPr>
        <w:tblStyle w:val="TableGrid"/>
        <w:tblW w:w="10684" w:type="dxa"/>
        <w:tblInd w:w="-108" w:type="dxa"/>
        <w:tblCellMar>
          <w:top w:w="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50"/>
        <w:gridCol w:w="3418"/>
        <w:gridCol w:w="2599"/>
        <w:gridCol w:w="2217"/>
      </w:tblGrid>
      <w:tr w:rsidR="009662E6" w14:paraId="3A86273C" w14:textId="77777777">
        <w:trPr>
          <w:trHeight w:val="562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5F02580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Veranstaltungsart 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18DBA181" w14:textId="77777777">
            <w:pPr>
              <w:spacing w:after="0"/>
              <w:ind w:left="4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10.1 Evaluationskriterien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CCF8B09" w14:textId="77777777">
            <w:pPr>
              <w:spacing w:after="0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10.2 </w:t>
            </w:r>
          </w:p>
          <w:p w:rsidR="009662E6" w:rsidRDefault="00000000" w14:paraId="0115A274" w14:textId="77777777">
            <w:pPr>
              <w:spacing w:after="0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Evaluationsmethoden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3605E8E0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10.3 Anteil an der </w:t>
            </w:r>
          </w:p>
          <w:p w:rsidR="009662E6" w:rsidRDefault="00000000" w14:paraId="1BC39DB7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Gesamtnote </w:t>
            </w:r>
          </w:p>
        </w:tc>
      </w:tr>
      <w:tr w:rsidR="009662E6" w14:paraId="06AC9B47" w14:textId="77777777">
        <w:trPr>
          <w:trHeight w:val="1045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479BF3A6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10.4 Vorlesung  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44DF12C0" w14:textId="77777777">
            <w:pPr>
              <w:spacing w:after="21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Angeeignete Kenntnisse </w:t>
            </w:r>
          </w:p>
          <w:p w:rsidR="009662E6" w:rsidRDefault="00000000" w14:paraId="3CDF3BB9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5B02F83B" w14:textId="77777777">
            <w:pPr>
              <w:spacing w:after="19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schriftliche </w:t>
            </w:r>
          </w:p>
          <w:p w:rsidR="009662E6" w:rsidRDefault="00000000" w14:paraId="1BF9C8FA" w14:textId="77777777">
            <w:pPr>
              <w:spacing w:after="0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Abschlussarbeit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589FD49E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40% </w:t>
            </w:r>
          </w:p>
        </w:tc>
      </w:tr>
      <w:tr w:rsidR="009662E6" w14:paraId="22AA53CE" w14:textId="77777777">
        <w:trPr>
          <w:trHeight w:val="1878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26CD9928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10.5 Seminar / Übung 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662E6" w:rsidRDefault="00000000" w14:paraId="38796D5F" w14:textId="77777777">
            <w:pPr>
              <w:spacing w:after="21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Programmieren  </w:t>
            </w:r>
          </w:p>
          <w:p w:rsidR="009662E6" w:rsidRDefault="00000000" w14:paraId="2565A72F" w14:textId="77777777">
            <w:pPr>
              <w:spacing w:after="21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47CB8F77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Laborarbeiten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74B9674" w14:textId="77777777">
            <w:pPr>
              <w:spacing w:after="216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Praktischer Test </w:t>
            </w:r>
          </w:p>
          <w:p w:rsidR="009662E6" w:rsidRDefault="00000000" w14:paraId="59D7D241" w14:textId="77777777">
            <w:pPr>
              <w:spacing w:after="216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47A9F9F4" w14:textId="77777777">
            <w:pPr>
              <w:spacing w:after="19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Dokumentation, </w:t>
            </w:r>
          </w:p>
          <w:p w:rsidR="009662E6" w:rsidRDefault="00000000" w14:paraId="5EE6E685" w14:textId="77777777">
            <w:pPr>
              <w:spacing w:after="0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Diskussion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5B267733" w14:textId="77777777">
            <w:pPr>
              <w:spacing w:after="216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30% </w:t>
            </w:r>
          </w:p>
          <w:p w:rsidR="009662E6" w:rsidRDefault="00000000" w14:paraId="6DB7B52B" w14:textId="77777777">
            <w:pPr>
              <w:spacing w:after="218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9662E6" w:rsidRDefault="00000000" w14:paraId="3BAE2410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30% </w:t>
            </w:r>
          </w:p>
        </w:tc>
      </w:tr>
      <w:tr w:rsidR="009662E6" w14:paraId="567859C6" w14:textId="77777777">
        <w:trPr>
          <w:trHeight w:val="287"/>
        </w:trPr>
        <w:tc>
          <w:tcPr>
            <w:tcW w:w="10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7B5DBF14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10.6 Minimale Leistungsstandards </w:t>
            </w:r>
          </w:p>
        </w:tc>
      </w:tr>
      <w:tr w:rsidR="009662E6" w14:paraId="75A5B423" w14:textId="77777777">
        <w:trPr>
          <w:trHeight w:val="1685"/>
        </w:trPr>
        <w:tc>
          <w:tcPr>
            <w:tcW w:w="10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62E6" w:rsidRDefault="00000000" w14:paraId="6218F657" w14:textId="77777777">
            <w:pPr>
              <w:spacing w:after="199" w:line="239" w:lineRule="auto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t xml:space="preserve">Note jeder Übung (Labor) soll größer als 5 sein. Für das Bestehen der praktischen Prüfung muss die Mindestnote 5 erreicht werden. Für das Bestehen der schriftlichen Prüfung muss die Mindestnote 5 erzielt werden. </w:t>
            </w:r>
          </w:p>
          <w:p w:rsidR="009662E6" w:rsidRDefault="00000000" w14:paraId="72AF59A5" w14:textId="77777777">
            <w:pPr>
              <w:spacing w:after="227"/>
              <w:ind w:left="1"/>
            </w:pPr>
            <w:r>
              <w:t xml:space="preserve">Nur die Endnote wird auf ganze Zahl gerundet.  </w:t>
            </w:r>
          </w:p>
          <w:p w:rsidR="009662E6" w:rsidRDefault="00000000" w14:paraId="4C0EFA50" w14:textId="77777777">
            <w:pPr>
              <w:spacing w:after="0"/>
              <w:ind w:left="1"/>
            </w:pPr>
            <w:r>
              <w:t>Erforderliche Anwesenheit beim: Seminar: 75%; Labor: 90%.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9662E6" w:rsidRDefault="00000000" w14:paraId="70FCA430" w14:textId="77777777">
      <w:pPr>
        <w:spacing w:after="21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9662E6" w:rsidRDefault="00000000" w14:paraId="2733C0D9" w14:textId="77777777">
      <w:pPr>
        <w:tabs>
          <w:tab w:val="center" w:pos="1425"/>
          <w:tab w:val="center" w:pos="2832"/>
          <w:tab w:val="center" w:pos="3541"/>
          <w:tab w:val="center" w:pos="5588"/>
          <w:tab w:val="center" w:pos="8981"/>
        </w:tabs>
        <w:spacing w:after="254"/>
      </w:pPr>
      <w:r>
        <w:tab/>
      </w:r>
      <w:r>
        <w:rPr>
          <w:rFonts w:ascii="Times New Roman" w:hAnsi="Times New Roman" w:eastAsia="Times New Roman" w:cs="Times New Roman"/>
          <w:sz w:val="24"/>
        </w:rPr>
        <w:t xml:space="preserve">Ausgefüllt am: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proofErr w:type="gramStart"/>
      <w:r>
        <w:rPr>
          <w:rFonts w:ascii="Times New Roman" w:hAnsi="Times New Roman" w:eastAsia="Times New Roman" w:cs="Times New Roman"/>
          <w:sz w:val="24"/>
        </w:rPr>
        <w:t xml:space="preserve">Vorlesungsverantwortlicher  </w:t>
      </w:r>
      <w:r>
        <w:rPr>
          <w:rFonts w:ascii="Times New Roman" w:hAnsi="Times New Roman" w:eastAsia="Times New Roman" w:cs="Times New Roman"/>
          <w:sz w:val="24"/>
        </w:rPr>
        <w:tab/>
      </w:r>
      <w:proofErr w:type="gramEnd"/>
      <w:r>
        <w:rPr>
          <w:rFonts w:ascii="Times New Roman" w:hAnsi="Times New Roman" w:eastAsia="Times New Roman" w:cs="Times New Roman"/>
          <w:sz w:val="24"/>
        </w:rPr>
        <w:t xml:space="preserve">Seminarverantwortlicher  </w:t>
      </w:r>
    </w:p>
    <w:p w:rsidRPr="00096D24" w:rsidR="009662E6" w:rsidRDefault="00000000" w14:paraId="0779FE9B" w14:textId="2D2AAB35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5906"/>
          <w:tab w:val="center" w:pos="7081"/>
          <w:tab w:val="center" w:pos="8739"/>
        </w:tabs>
        <w:spacing w:after="221"/>
        <w:ind w:left="-15"/>
        <w:rPr>
          <w:lang w:val="en-US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proofErr w:type="spellStart"/>
      <w:r w:rsidR="00096D24">
        <w:rPr>
          <w:rFonts w:ascii="Times New Roman" w:hAnsi="Times New Roman" w:eastAsia="Times New Roman" w:cs="Times New Roman"/>
          <w:sz w:val="24"/>
        </w:rPr>
        <w:t>Aprilie</w:t>
      </w:r>
      <w:proofErr w:type="spellEnd"/>
      <w:r w:rsidR="00096D24">
        <w:rPr>
          <w:rFonts w:ascii="Times New Roman" w:hAnsi="Times New Roman" w:eastAsia="Times New Roman" w:cs="Times New Roman"/>
          <w:sz w:val="24"/>
        </w:rPr>
        <w:t xml:space="preserve"> 2024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proofErr w:type="spellStart"/>
      <w:r>
        <w:t>Lect</w:t>
      </w:r>
      <w:proofErr w:type="spellEnd"/>
      <w:r>
        <w:t xml:space="preserve">. </w:t>
      </w:r>
      <w:r w:rsidRPr="00096D24">
        <w:rPr>
          <w:lang w:val="en-US"/>
        </w:rPr>
        <w:t xml:space="preserve">Dr. </w:t>
      </w:r>
      <w:proofErr w:type="spellStart"/>
      <w:r w:rsidRPr="00096D24">
        <w:rPr>
          <w:lang w:val="en-US"/>
        </w:rPr>
        <w:t>Cătălin</w:t>
      </w:r>
      <w:proofErr w:type="spellEnd"/>
      <w:r w:rsidRPr="00096D24">
        <w:rPr>
          <w:lang w:val="en-US"/>
        </w:rPr>
        <w:t xml:space="preserve"> Rusu </w:t>
      </w:r>
      <w:r w:rsidRPr="00096D24">
        <w:rPr>
          <w:lang w:val="en-US"/>
        </w:rPr>
        <w:tab/>
      </w:r>
      <w:r w:rsidRPr="00096D24">
        <w:rPr>
          <w:lang w:val="en-US"/>
        </w:rPr>
        <w:t xml:space="preserve"> </w:t>
      </w:r>
      <w:r w:rsidRPr="00096D24">
        <w:rPr>
          <w:lang w:val="en-US"/>
        </w:rPr>
        <w:tab/>
      </w:r>
      <w:r w:rsidRPr="00096D24">
        <w:rPr>
          <w:lang w:val="en-US"/>
        </w:rPr>
        <w:t xml:space="preserve">Lect. Dr. </w:t>
      </w:r>
      <w:proofErr w:type="spellStart"/>
      <w:r w:rsidRPr="00096D24">
        <w:rPr>
          <w:lang w:val="en-US"/>
        </w:rPr>
        <w:t>Cătălin</w:t>
      </w:r>
      <w:proofErr w:type="spellEnd"/>
      <w:r w:rsidRPr="00096D24">
        <w:rPr>
          <w:lang w:val="en-US"/>
        </w:rPr>
        <w:t xml:space="preserve"> Rusu </w:t>
      </w:r>
      <w:r w:rsidRPr="00096D24">
        <w:rPr>
          <w:rFonts w:ascii="Times New Roman" w:hAnsi="Times New Roman" w:eastAsia="Times New Roman" w:cs="Times New Roman"/>
          <w:sz w:val="24"/>
          <w:lang w:val="en-US"/>
        </w:rPr>
        <w:t xml:space="preserve"> </w:t>
      </w:r>
    </w:p>
    <w:p w:rsidR="009662E6" w:rsidRDefault="00000000" w14:paraId="6E293581" w14:textId="77777777">
      <w:pPr>
        <w:tabs>
          <w:tab w:val="center" w:pos="2204"/>
          <w:tab w:val="center" w:pos="4249"/>
          <w:tab w:val="center" w:pos="4957"/>
          <w:tab w:val="center" w:pos="5665"/>
          <w:tab w:val="center" w:pos="7319"/>
        </w:tabs>
        <w:spacing w:after="250"/>
      </w:pPr>
      <w:r w:rsidRPr="00096D24">
        <w:rPr>
          <w:lang w:val="en-US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Genehmigt im Department am: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proofErr w:type="spellStart"/>
      <w:r>
        <w:rPr>
          <w:rFonts w:ascii="Times New Roman" w:hAnsi="Times New Roman" w:eastAsia="Times New Roman" w:cs="Times New Roman"/>
          <w:sz w:val="24"/>
        </w:rPr>
        <w:t>Departmentdirektor</w:t>
      </w:r>
      <w:proofErr w:type="spellEnd"/>
      <w:r>
        <w:rPr>
          <w:rFonts w:ascii="Times New Roman" w:hAnsi="Times New Roman" w:eastAsia="Times New Roman" w:cs="Times New Roman"/>
          <w:sz w:val="24"/>
        </w:rPr>
        <w:t xml:space="preserve">  </w:t>
      </w:r>
    </w:p>
    <w:p w:rsidR="009662E6" w:rsidRDefault="00000000" w14:paraId="3DF694B8" w14:textId="52435C9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23"/>
        </w:tabs>
        <w:spacing w:after="221"/>
      </w:pPr>
      <w: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proofErr w:type="spellStart"/>
      <w:r w:rsidR="00096D24">
        <w:t>Conf</w:t>
      </w:r>
      <w:proofErr w:type="spellEnd"/>
      <w:r>
        <w:t xml:space="preserve">. Dr. </w:t>
      </w:r>
      <w:proofErr w:type="spellStart"/>
      <w:r w:rsidR="00096D24">
        <w:t>Sterca</w:t>
      </w:r>
      <w:proofErr w:type="spellEnd"/>
      <w:r>
        <w:t xml:space="preserve"> </w:t>
      </w:r>
      <w:r w:rsidR="00096D24">
        <w:t>Adrian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sectPr w:rsidR="009662E6">
      <w:pgSz w:w="11906" w:h="16838" w:orient="portrait"/>
      <w:pgMar w:top="1221" w:right="781" w:bottom="13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91B"/>
    <w:multiLevelType w:val="hybridMultilevel"/>
    <w:tmpl w:val="8B443E12"/>
    <w:lvl w:ilvl="0" w:tplc="883CD4D0">
      <w:start w:val="3"/>
      <w:numFmt w:val="decimal"/>
      <w:lvlText w:val="%1."/>
      <w:lvlJc w:val="left"/>
      <w:pPr>
        <w:ind w:left="2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0281976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31EF508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0DABEDE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664A81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D364538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4DA8674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9BCF358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F5212A2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A824DCE"/>
    <w:multiLevelType w:val="hybridMultilevel"/>
    <w:tmpl w:val="1A1E6838"/>
    <w:lvl w:ilvl="0" w:tplc="870A24E6">
      <w:start w:val="3"/>
      <w:numFmt w:val="decimal"/>
      <w:lvlText w:val="%1."/>
      <w:lvlJc w:val="left"/>
      <w:pPr>
        <w:ind w:left="2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2048ECE">
      <w:start w:val="1"/>
      <w:numFmt w:val="lowerLetter"/>
      <w:lvlText w:val="%2"/>
      <w:lvlJc w:val="left"/>
      <w:pPr>
        <w:ind w:left="11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A625522">
      <w:start w:val="1"/>
      <w:numFmt w:val="lowerRoman"/>
      <w:lvlText w:val="%3"/>
      <w:lvlJc w:val="left"/>
      <w:pPr>
        <w:ind w:left="19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3501D66">
      <w:start w:val="1"/>
      <w:numFmt w:val="decimal"/>
      <w:lvlText w:val="%4"/>
      <w:lvlJc w:val="left"/>
      <w:pPr>
        <w:ind w:left="26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75C4024">
      <w:start w:val="1"/>
      <w:numFmt w:val="lowerLetter"/>
      <w:lvlText w:val="%5"/>
      <w:lvlJc w:val="left"/>
      <w:pPr>
        <w:ind w:left="33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4D0C174">
      <w:start w:val="1"/>
      <w:numFmt w:val="lowerRoman"/>
      <w:lvlText w:val="%6"/>
      <w:lvlJc w:val="left"/>
      <w:pPr>
        <w:ind w:left="40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A86EA5A">
      <w:start w:val="1"/>
      <w:numFmt w:val="decimal"/>
      <w:lvlText w:val="%7"/>
      <w:lvlJc w:val="left"/>
      <w:pPr>
        <w:ind w:left="47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A822210">
      <w:start w:val="1"/>
      <w:numFmt w:val="lowerLetter"/>
      <w:lvlText w:val="%8"/>
      <w:lvlJc w:val="left"/>
      <w:pPr>
        <w:ind w:left="55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B88A8AE">
      <w:start w:val="1"/>
      <w:numFmt w:val="lowerRoman"/>
      <w:lvlText w:val="%9"/>
      <w:lvlJc w:val="left"/>
      <w:pPr>
        <w:ind w:left="62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E6929BB"/>
    <w:multiLevelType w:val="hybridMultilevel"/>
    <w:tmpl w:val="5D88876C"/>
    <w:lvl w:ilvl="0" w:tplc="9E14FD42">
      <w:start w:val="1"/>
      <w:numFmt w:val="bullet"/>
      <w:lvlText w:val="•"/>
      <w:lvlJc w:val="left"/>
      <w:pPr>
        <w:ind w:left="37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61E8EA0">
      <w:start w:val="1"/>
      <w:numFmt w:val="bullet"/>
      <w:lvlText w:val="o"/>
      <w:lvlJc w:val="left"/>
      <w:pPr>
        <w:ind w:left="109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710FEA6">
      <w:start w:val="1"/>
      <w:numFmt w:val="bullet"/>
      <w:lvlText w:val="▪"/>
      <w:lvlJc w:val="left"/>
      <w:pPr>
        <w:ind w:left="181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12AF382">
      <w:start w:val="1"/>
      <w:numFmt w:val="bullet"/>
      <w:lvlText w:val="•"/>
      <w:lvlJc w:val="left"/>
      <w:pPr>
        <w:ind w:left="253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7A6044A">
      <w:start w:val="1"/>
      <w:numFmt w:val="bullet"/>
      <w:lvlText w:val="o"/>
      <w:lvlJc w:val="left"/>
      <w:pPr>
        <w:ind w:left="325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480E288">
      <w:start w:val="1"/>
      <w:numFmt w:val="bullet"/>
      <w:lvlText w:val="▪"/>
      <w:lvlJc w:val="left"/>
      <w:pPr>
        <w:ind w:left="397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168084C">
      <w:start w:val="1"/>
      <w:numFmt w:val="bullet"/>
      <w:lvlText w:val="•"/>
      <w:lvlJc w:val="left"/>
      <w:pPr>
        <w:ind w:left="469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5520224">
      <w:start w:val="1"/>
      <w:numFmt w:val="bullet"/>
      <w:lvlText w:val="o"/>
      <w:lvlJc w:val="left"/>
      <w:pPr>
        <w:ind w:left="541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2B22950">
      <w:start w:val="1"/>
      <w:numFmt w:val="bullet"/>
      <w:lvlText w:val="▪"/>
      <w:lvlJc w:val="left"/>
      <w:pPr>
        <w:ind w:left="613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42BB352F"/>
    <w:multiLevelType w:val="hybridMultilevel"/>
    <w:tmpl w:val="1E761C20"/>
    <w:lvl w:ilvl="0" w:tplc="36CCB46A">
      <w:start w:val="1"/>
      <w:numFmt w:val="bullet"/>
      <w:lvlText w:val="•"/>
      <w:lvlJc w:val="left"/>
      <w:pPr>
        <w:ind w:left="13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DAAA0AE">
      <w:start w:val="1"/>
      <w:numFmt w:val="bullet"/>
      <w:lvlText w:val="o"/>
      <w:lvlJc w:val="left"/>
      <w:pPr>
        <w:ind w:left="218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9E854EA">
      <w:start w:val="1"/>
      <w:numFmt w:val="bullet"/>
      <w:lvlText w:val="▪"/>
      <w:lvlJc w:val="left"/>
      <w:pPr>
        <w:ind w:left="290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CE877D4">
      <w:start w:val="1"/>
      <w:numFmt w:val="bullet"/>
      <w:lvlText w:val="•"/>
      <w:lvlJc w:val="left"/>
      <w:pPr>
        <w:ind w:left="36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834028A">
      <w:start w:val="1"/>
      <w:numFmt w:val="bullet"/>
      <w:lvlText w:val="o"/>
      <w:lvlJc w:val="left"/>
      <w:pPr>
        <w:ind w:left="434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E76FD00">
      <w:start w:val="1"/>
      <w:numFmt w:val="bullet"/>
      <w:lvlText w:val="▪"/>
      <w:lvlJc w:val="left"/>
      <w:pPr>
        <w:ind w:left="50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028E266">
      <w:start w:val="1"/>
      <w:numFmt w:val="bullet"/>
      <w:lvlText w:val="•"/>
      <w:lvlJc w:val="left"/>
      <w:pPr>
        <w:ind w:left="57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2C40CF8">
      <w:start w:val="1"/>
      <w:numFmt w:val="bullet"/>
      <w:lvlText w:val="o"/>
      <w:lvlJc w:val="left"/>
      <w:pPr>
        <w:ind w:left="650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36D292">
      <w:start w:val="1"/>
      <w:numFmt w:val="bullet"/>
      <w:lvlText w:val="▪"/>
      <w:lvlJc w:val="left"/>
      <w:pPr>
        <w:ind w:left="722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397290607">
    <w:abstractNumId w:val="0"/>
  </w:num>
  <w:num w:numId="2" w16cid:durableId="371928792">
    <w:abstractNumId w:val="3"/>
  </w:num>
  <w:num w:numId="3" w16cid:durableId="232862116">
    <w:abstractNumId w:val="2"/>
  </w:num>
  <w:num w:numId="4" w16cid:durableId="57640218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E6"/>
    <w:rsid w:val="00000000"/>
    <w:rsid w:val="00096D24"/>
    <w:rsid w:val="009662E6"/>
    <w:rsid w:val="00E06EEC"/>
    <w:rsid w:val="032131F0"/>
    <w:rsid w:val="3A29A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DE3E7"/>
  <w15:docId w15:val="{B5BD86D6-9D1E-DC43-A219-4022D65760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de-RO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  <w:lang w:val="de-DE" w:bidi="de-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0" w:line="249" w:lineRule="auto"/>
      <w:ind w:left="72" w:hanging="10"/>
      <w:outlineLvl w:val="0"/>
    </w:pPr>
    <w:rPr>
      <w:rFonts w:ascii="Times New Roman" w:hAnsi="Times New Roman" w:eastAsia="Times New Roman" w:cs="Times New Roman"/>
      <w:b/>
      <w:color w:val="00000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link w:val="berschrift1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msdn.microsoft.com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://msdn.microsoft.com/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msdn.microsoft.com/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msdn.microsoft.com/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9BFC1-D4E1-4BDF-8FFC-029755CCB4D7}"/>
</file>

<file path=customXml/itemProps2.xml><?xml version="1.0" encoding="utf-8"?>
<ds:datastoreItem xmlns:ds="http://schemas.openxmlformats.org/officeDocument/2006/customXml" ds:itemID="{BBD6412B-EBD1-4433-93FF-2732FC64510C}"/>
</file>

<file path=customXml/itemProps3.xml><?xml version="1.0" encoding="utf-8"?>
<ds:datastoreItem xmlns:ds="http://schemas.openxmlformats.org/officeDocument/2006/customXml" ds:itemID="{C7501F58-6267-4FDF-8709-5E5F850F03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Vasile-Catalin Rusu</dc:creator>
  <cp:keywords/>
  <cp:lastModifiedBy>Monica-Felicia Bota</cp:lastModifiedBy>
  <cp:revision>3</cp:revision>
  <dcterms:created xsi:type="dcterms:W3CDTF">2024-12-17T08:22:00Z</dcterms:created>
  <dcterms:modified xsi:type="dcterms:W3CDTF">2025-02-28T09:11:34Z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