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C65F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fişa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disciplinei</w:t>
      </w:r>
      <w:proofErr w:type="spellEnd"/>
    </w:p>
    <w:p w14:paraId="0909C660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Date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</w:t>
      </w:r>
    </w:p>
    <w:tbl>
      <w:tblPr>
        <w:tblStyle w:val="a"/>
        <w:tblW w:w="9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6405"/>
      </w:tblGrid>
      <w:tr w:rsidR="001D60E9" w14:paraId="0909C663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Babeş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-Bolyai Cluj-Napoca</w:t>
            </w:r>
          </w:p>
        </w:tc>
      </w:tr>
      <w:tr w:rsidR="001D60E9" w14:paraId="0909C666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C66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Informatică</w:t>
            </w:r>
            <w:proofErr w:type="spellEnd"/>
          </w:p>
        </w:tc>
      </w:tr>
      <w:tr w:rsidR="001D60E9" w14:paraId="0909C669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Informatică</w:t>
            </w:r>
            <w:proofErr w:type="spellEnd"/>
          </w:p>
        </w:tc>
      </w:tr>
      <w:tr w:rsidR="008B651C" w14:paraId="0909C66C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A" w14:textId="77777777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B" w14:textId="77AA54EA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ed"/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8B651C" w14:paraId="0909C66F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D" w14:textId="77777777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E" w14:textId="77777777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Licenţă</w:t>
            </w:r>
            <w:proofErr w:type="spellEnd"/>
          </w:p>
        </w:tc>
      </w:tr>
      <w:tr w:rsidR="009B2304" w14:paraId="0909C672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0" w14:textId="77777777" w:rsidR="009B2304" w:rsidRDefault="009B2304" w:rsidP="009B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Calificarea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1" w14:textId="6258851A" w:rsidR="009B2304" w:rsidRDefault="009B2304" w:rsidP="009B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ed"/>
                <w:rFonts w:ascii="Times New Roman" w:hAnsi="Times New Roman"/>
                <w:sz w:val="24"/>
                <w:szCs w:val="24"/>
              </w:rPr>
              <w:t xml:space="preserve">Informatică germană </w:t>
            </w:r>
          </w:p>
        </w:tc>
      </w:tr>
    </w:tbl>
    <w:p w14:paraId="0909C673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74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Date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disciplină</w:t>
      </w:r>
      <w:proofErr w:type="spellEnd"/>
    </w:p>
    <w:tbl>
      <w:tblPr>
        <w:tblStyle w:val="a0"/>
        <w:tblW w:w="10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7"/>
        <w:gridCol w:w="390"/>
        <w:gridCol w:w="432"/>
        <w:gridCol w:w="1079"/>
        <w:gridCol w:w="180"/>
        <w:gridCol w:w="359"/>
        <w:gridCol w:w="2161"/>
        <w:gridCol w:w="540"/>
        <w:gridCol w:w="1245"/>
        <w:gridCol w:w="1635"/>
      </w:tblGrid>
      <w:tr w:rsidR="001D60E9" w14:paraId="0909C67A" w14:textId="77777777">
        <w:tc>
          <w:tcPr>
            <w:tcW w:w="28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909C676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7" w14:textId="77777777" w:rsidR="001D60E9" w:rsidRPr="005F6D25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78" w14:textId="44088140" w:rsidR="001D60E9" w:rsidRPr="005F6D25" w:rsidRDefault="00664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5B16E5" w:rsidRP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>eţele</w:t>
            </w:r>
            <w:proofErr w:type="spellEnd"/>
            <w:r w:rsidR="005B16E5" w:rsidRP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B16E5" w:rsidRP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>calculatoare</w:t>
            </w:r>
            <w:proofErr w:type="spellEnd"/>
          </w:p>
          <w:p w14:paraId="0909C679" w14:textId="15535A9B" w:rsidR="001D60E9" w:rsidRPr="005F6D25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1D60E9" w14:paraId="0909C67D" w14:textId="77777777">
        <w:tc>
          <w:tcPr>
            <w:tcW w:w="406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59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C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Lect. Dr. Radu DRAGOȘ</w:t>
            </w:r>
          </w:p>
        </w:tc>
      </w:tr>
      <w:tr w:rsidR="001D60E9" w14:paraId="0909C680" w14:textId="77777777">
        <w:tc>
          <w:tcPr>
            <w:tcW w:w="406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</w:t>
            </w:r>
          </w:p>
        </w:tc>
        <w:tc>
          <w:tcPr>
            <w:tcW w:w="59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Lect. Dr. Radu DRAGOȘ</w:t>
            </w:r>
          </w:p>
        </w:tc>
      </w:tr>
      <w:tr w:rsidR="001D60E9" w14:paraId="0909C689" w14:textId="77777777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2" w14:textId="7287CC02" w:rsidR="001D60E9" w:rsidRDefault="005F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Semestrul</w:t>
            </w:r>
            <w:proofErr w:type="spellEnd"/>
          </w:p>
        </w:tc>
        <w:tc>
          <w:tcPr>
            <w:tcW w:w="5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4" w14:textId="4851FDC2" w:rsidR="001D60E9" w:rsidRDefault="005F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6" w14:textId="48785416" w:rsidR="001D60E9" w:rsidRDefault="005F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8" w14:textId="1A158C83" w:rsidR="001D60E9" w:rsidRDefault="005F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Obligatorie</w:t>
            </w:r>
            <w:proofErr w:type="spellEnd"/>
          </w:p>
        </w:tc>
      </w:tr>
      <w:tr w:rsidR="001D60E9" w14:paraId="0909C68D" w14:textId="77777777">
        <w:tc>
          <w:tcPr>
            <w:tcW w:w="23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5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B" w14:textId="190C725A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 w:rsid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611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C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9C68E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8F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(ore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1"/>
        <w:tblW w:w="10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2"/>
        <w:gridCol w:w="458"/>
        <w:gridCol w:w="115"/>
        <w:gridCol w:w="963"/>
        <w:gridCol w:w="1137"/>
        <w:gridCol w:w="591"/>
        <w:gridCol w:w="2204"/>
        <w:gridCol w:w="767"/>
      </w:tblGrid>
      <w:tr w:rsidR="001D60E9" w14:paraId="0909C697" w14:textId="77777777" w:rsidTr="00F06146">
        <w:tc>
          <w:tcPr>
            <w:tcW w:w="3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săptămână</w:t>
            </w:r>
            <w:proofErr w:type="spellEnd"/>
          </w:p>
        </w:tc>
        <w:tc>
          <w:tcPr>
            <w:tcW w:w="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1" w14:textId="7F2B0D73" w:rsidR="001D60E9" w:rsidRDefault="00AC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6" w14:textId="4880D9E5" w:rsidR="001D60E9" w:rsidRDefault="00AC0A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60E9" w14:paraId="0909C69E" w14:textId="77777777" w:rsidTr="00F06146">
        <w:tc>
          <w:tcPr>
            <w:tcW w:w="37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Total ore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57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9" w14:textId="20AEAAD6" w:rsidR="001D60E9" w:rsidRDefault="00AC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C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D" w14:textId="55EB03C5" w:rsidR="001D60E9" w:rsidRDefault="00F0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60E9" w14:paraId="0909C6A1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1D60E9" w14:paraId="0909C6A4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notiţe</w:t>
            </w:r>
            <w:proofErr w:type="spellEnd"/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3" w14:textId="53A0A4A2" w:rsidR="001D60E9" w:rsidRDefault="009C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60E9" w14:paraId="0909C6A7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suplimentară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platformele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6" w14:textId="6F099ED2" w:rsidR="001D60E9" w:rsidRDefault="00DF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0E9" w14:paraId="0909C6AA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9" w14:textId="554AF2D3" w:rsidR="001D60E9" w:rsidRDefault="00DF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60E9" w14:paraId="0909C6AD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Tutoriat</w:t>
            </w:r>
            <w:proofErr w:type="spellEnd"/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C" w14:textId="0A7F1F26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0E9" w14:paraId="0909C6B0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F" w14:textId="7FA26939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60E9" w14:paraId="0909C6B3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0E9" w14:paraId="0909C6B6" w14:textId="77777777" w:rsidTr="00F06146">
        <w:trPr>
          <w:gridAfter w:val="4"/>
          <w:wAfter w:w="4699" w:type="dxa"/>
        </w:trPr>
        <w:tc>
          <w:tcPr>
            <w:tcW w:w="42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</w:t>
            </w:r>
          </w:p>
        </w:tc>
        <w:tc>
          <w:tcPr>
            <w:tcW w:w="10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5" w14:textId="471F690D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D60E9" w14:paraId="0909C6B9" w14:textId="77777777" w:rsidTr="00F06146">
        <w:trPr>
          <w:gridAfter w:val="4"/>
          <w:wAfter w:w="4699" w:type="dxa"/>
        </w:trPr>
        <w:tc>
          <w:tcPr>
            <w:tcW w:w="42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</w:t>
            </w:r>
            <w:proofErr w:type="spellEnd"/>
          </w:p>
        </w:tc>
        <w:tc>
          <w:tcPr>
            <w:tcW w:w="10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8" w14:textId="2BD5477F" w:rsidR="001D60E9" w:rsidRDefault="0015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D60E9" w14:paraId="0909C6BC" w14:textId="77777777" w:rsidTr="00F06146">
        <w:trPr>
          <w:gridAfter w:val="4"/>
          <w:wAfter w:w="4699" w:type="dxa"/>
        </w:trPr>
        <w:tc>
          <w:tcPr>
            <w:tcW w:w="42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10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B" w14:textId="32593CDB" w:rsidR="001D60E9" w:rsidRDefault="0048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909C6BE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Precondiţii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2"/>
        <w:tblW w:w="10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8"/>
        <w:gridCol w:w="7694"/>
      </w:tblGrid>
      <w:tr w:rsidR="001D60E9" w14:paraId="0909C6C1" w14:textId="77777777"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C0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Arhitectura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Calculatoarelor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algoritmi</w:t>
            </w:r>
            <w:proofErr w:type="spellEnd"/>
          </w:p>
        </w:tc>
      </w:tr>
      <w:tr w:rsidR="001D60E9" w:rsidRPr="00434531" w14:paraId="0909C6C4" w14:textId="77777777"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C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7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C3" w14:textId="77777777" w:rsidR="001D60E9" w:rsidRPr="00BE6E1D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57"/>
              <w:rPr>
                <w:lang w:val="de-DE"/>
              </w:rPr>
            </w:pPr>
            <w:r w:rsidRPr="00BE6E1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Cunoştinţe medii de programare în limbajul C/C++, noţiuni elementare de algoritmica grafelor. </w:t>
            </w:r>
          </w:p>
        </w:tc>
      </w:tr>
    </w:tbl>
    <w:p w14:paraId="0909C6C6" w14:textId="77777777" w:rsidR="001D60E9" w:rsidRPr="00BE6E1D" w:rsidRDefault="001D60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909C6C7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09C6CE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CF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acumulate</w:t>
      </w:r>
      <w:proofErr w:type="spellEnd"/>
    </w:p>
    <w:tbl>
      <w:tblPr>
        <w:tblStyle w:val="a4"/>
        <w:tblW w:w="10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9105"/>
      </w:tblGrid>
      <w:tr w:rsidR="001D60E9" w14:paraId="0909C6D6" w14:textId="77777777">
        <w:tc>
          <w:tcPr>
            <w:tcW w:w="157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C6D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91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1" w14:textId="77777777" w:rsidR="001D60E9" w:rsidRDefault="005B16E5" w:rsidP="00E4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C6.1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reţele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calculatoare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909C6D2" w14:textId="77777777" w:rsidR="001D60E9" w:rsidRDefault="005B16E5" w:rsidP="00E4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C6.2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arhitecturilor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gestiunea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reţelelor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909C6D3" w14:textId="77777777" w:rsidR="001D60E9" w:rsidRDefault="005B16E5" w:rsidP="00E4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C6.3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tehnicilor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configurarea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reţelelor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09C6D4" w14:textId="77777777" w:rsidR="001D60E9" w:rsidRDefault="005B16E5" w:rsidP="00E4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C6.4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Efectuarea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măsurători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timpi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drepturilor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09C6D5" w14:textId="77777777" w:rsidR="001D60E9" w:rsidRDefault="005B16E5" w:rsidP="00E4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C6.5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reţele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calculatoare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0E9" w14:paraId="0909C6DA" w14:textId="77777777">
        <w:tc>
          <w:tcPr>
            <w:tcW w:w="157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transversale</w:t>
            </w:r>
            <w:proofErr w:type="spellEnd"/>
          </w:p>
        </w:tc>
        <w:tc>
          <w:tcPr>
            <w:tcW w:w="91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CT1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eficientă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atitudini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didactic-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ştiinţific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pentru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valorificarea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creativă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potenţial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principiilor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profesională</w:t>
            </w:r>
            <w:proofErr w:type="spellEnd"/>
          </w:p>
          <w:p w14:paraId="0909C6D9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CT3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eficiente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valorificare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adaptare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cerinţele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societăţi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dinamice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circulaţie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internaţională</w:t>
            </w:r>
            <w:proofErr w:type="spellEnd"/>
          </w:p>
        </w:tc>
      </w:tr>
    </w:tbl>
    <w:p w14:paraId="0909C6DB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9C6DC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acumulate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5"/>
        <w:tblW w:w="10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8"/>
        <w:gridCol w:w="7694"/>
      </w:tblGrid>
      <w:tr w:rsidR="001D60E9" w14:paraId="0909C6DF" w14:textId="77777777">
        <w:tc>
          <w:tcPr>
            <w:tcW w:w="29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D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76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E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funcţionării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particular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reţelei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</w:t>
            </w:r>
          </w:p>
        </w:tc>
      </w:tr>
      <w:tr w:rsidR="001D60E9" w14:paraId="0909C6EA" w14:textId="77777777">
        <w:tc>
          <w:tcPr>
            <w:tcW w:w="29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</w:p>
          <w:p w14:paraId="0909C6E1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2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3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4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5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6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7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Deprinderea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întreţinerii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909C6E8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Deprinderea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configurării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întreţinerii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Internet.  </w:t>
            </w:r>
          </w:p>
          <w:p w14:paraId="0909C6E9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noţiunii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protocol,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cărora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funcţionează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reţeaua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deprinderilor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09C6EB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EC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ED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Conţinuturi</w:t>
      </w:r>
      <w:proofErr w:type="spellEnd"/>
    </w:p>
    <w:tbl>
      <w:tblPr>
        <w:tblStyle w:val="a6"/>
        <w:tblW w:w="10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8"/>
        <w:gridCol w:w="3795"/>
        <w:gridCol w:w="1380"/>
      </w:tblGrid>
      <w:tr w:rsidR="001D60E9" w14:paraId="0909C6F1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 Curs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predare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Observaţii</w:t>
            </w:r>
            <w:proofErr w:type="spellEnd"/>
          </w:p>
        </w:tc>
      </w:tr>
      <w:tr w:rsidR="001D60E9" w14:paraId="0909C6F5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Topologii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4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6F9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6" w14:textId="2607FE5E" w:rsidR="001D60E9" w:rsidRDefault="0064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o </w:t>
            </w:r>
            <w:proofErr w:type="spellStart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>trecere</w:t>
            </w:r>
            <w:proofErr w:type="spellEnd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>revistă</w:t>
            </w:r>
            <w:proofErr w:type="spellEnd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>soclurilor</w:t>
            </w:r>
            <w:proofErr w:type="spellEnd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>Programarea</w:t>
            </w:r>
            <w:proofErr w:type="spellEnd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socket-</w:t>
            </w:r>
            <w:proofErr w:type="spellStart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>urilor</w:t>
            </w:r>
            <w:proofErr w:type="spellEnd"/>
            <w:r w:rsidRPr="00644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TCP/UDP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8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6FE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B" w14:textId="2F97AE74" w:rsidR="001D60E9" w:rsidRDefault="00ED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>Stiva</w:t>
            </w:r>
            <w:proofErr w:type="spellEnd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>Modelul</w:t>
            </w:r>
            <w:proofErr w:type="spellEnd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OSI. </w:t>
            </w:r>
            <w:proofErr w:type="spellStart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>Protocolul</w:t>
            </w:r>
            <w:proofErr w:type="spellEnd"/>
            <w:r w:rsidRPr="00ED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TCP/IP.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C" w14:textId="77777777" w:rsidR="001D60E9" w:rsidRDefault="005B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D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03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0" w14:textId="4B2BB404" w:rsidR="001D60E9" w:rsidRDefault="00E9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95B4D">
              <w:rPr>
                <w:rFonts w:ascii="Times New Roman" w:eastAsia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E95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95B4D">
              <w:rPr>
                <w:rFonts w:ascii="Times New Roman" w:eastAsia="Times New Roman" w:hAnsi="Times New Roman" w:cs="Times New Roman"/>
                <w:sz w:val="24"/>
                <w:szCs w:val="24"/>
              </w:rPr>
              <w:t>aplicație</w:t>
            </w:r>
            <w:proofErr w:type="spellEnd"/>
            <w:r w:rsidRPr="00E95B4D">
              <w:rPr>
                <w:rFonts w:ascii="Times New Roman" w:eastAsia="Times New Roman" w:hAnsi="Times New Roman" w:cs="Times New Roman"/>
                <w:sz w:val="24"/>
                <w:szCs w:val="24"/>
              </w:rPr>
              <w:t>. HTTP. FTP. DNS. SMTP. POP3. IMAP.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1" w14:textId="77777777" w:rsidR="001D60E9" w:rsidRDefault="005B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2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52" w14:paraId="0909C707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4" w14:textId="4D13F3F1" w:rsidR="00B23952" w:rsidRPr="00B23952" w:rsidRDefault="0084792E" w:rsidP="00B2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84792E">
              <w:rPr>
                <w:rStyle w:val="med"/>
                <w:rFonts w:ascii="Times New Roman" w:hAnsi="Times New Roman"/>
                <w:sz w:val="24"/>
                <w:szCs w:val="24"/>
              </w:rPr>
              <w:t>5 Sistemul de nume de domeniu al internetului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5" w14:textId="77777777" w:rsidR="00B23952" w:rsidRDefault="00B23952" w:rsidP="00B2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6" w14:textId="77777777" w:rsidR="00B23952" w:rsidRDefault="00B23952" w:rsidP="00B2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0B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8" w14:textId="31819BC8" w:rsidR="001D60E9" w:rsidRDefault="000D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0D399C">
              <w:rPr>
                <w:rFonts w:ascii="Times New Roman" w:eastAsia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0D3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e-mail al </w:t>
            </w:r>
            <w:proofErr w:type="spellStart"/>
            <w:r w:rsidRPr="000D399C">
              <w:rPr>
                <w:rFonts w:ascii="Times New Roman" w:eastAsia="Times New Roman" w:hAnsi="Times New Roman" w:cs="Times New Roman"/>
                <w:sz w:val="24"/>
                <w:szCs w:val="24"/>
              </w:rPr>
              <w:t>internetului</w:t>
            </w:r>
            <w:proofErr w:type="spellEnd"/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9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A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0F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C" w14:textId="688830FD" w:rsidR="001D60E9" w:rsidRDefault="00EF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comparație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TCP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UDP.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conexiuni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Controlul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supraîncărcării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Controlul</w:t>
            </w:r>
            <w:proofErr w:type="spellEnd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7B">
              <w:rPr>
                <w:rFonts w:ascii="Times New Roman" w:eastAsia="Times New Roman" w:hAnsi="Times New Roman" w:cs="Times New Roman"/>
                <w:sz w:val="24"/>
                <w:szCs w:val="24"/>
              </w:rPr>
              <w:t>congestiei</w:t>
            </w:r>
            <w:proofErr w:type="spellEnd"/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D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0E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13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0" w14:textId="366BBCDD" w:rsidR="001D60E9" w:rsidRDefault="001C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rutare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rutare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link-state.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vectoriale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distanță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Metrici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rutare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Algoritmi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rutare</w:t>
            </w:r>
            <w:proofErr w:type="spellEnd"/>
            <w:r w:rsidRPr="001C26E8">
              <w:rPr>
                <w:rFonts w:ascii="Times New Roman" w:eastAsia="Times New Roman" w:hAnsi="Times New Roman" w:cs="Times New Roman"/>
                <w:sz w:val="24"/>
                <w:szCs w:val="24"/>
              </w:rPr>
              <w:t>: BGP, RIP, OSPF.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2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17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4" w14:textId="0461D2BA" w:rsidR="001D60E9" w:rsidRDefault="00103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IP. </w:t>
            </w:r>
            <w:proofErr w:type="spellStart"/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 </w:t>
            </w:r>
            <w:proofErr w:type="spellStart"/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</w:rPr>
              <w:t>. Gateway. ARP. RARP.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6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1B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8" w14:textId="522B91C7" w:rsidR="001D60E9" w:rsidRDefault="0020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E">
              <w:rPr>
                <w:rFonts w:ascii="Times New Roman" w:eastAsia="Times New Roman" w:hAnsi="Times New Roman" w:cs="Times New Roman"/>
                <w:sz w:val="24"/>
                <w:szCs w:val="24"/>
              </w:rPr>
              <w:t>10. Subnetting.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9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A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1F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C" w14:textId="4F48CDE6" w:rsidR="001D60E9" w:rsidRDefault="0079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securității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rețelei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Filtre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pachete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Traducerea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adreselor</w:t>
            </w:r>
            <w:proofErr w:type="spellEnd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1CB6">
              <w:rPr>
                <w:rFonts w:ascii="Times New Roman" w:eastAsia="Times New Roman" w:hAnsi="Times New Roman" w:cs="Times New Roman"/>
                <w:sz w:val="24"/>
                <w:szCs w:val="24"/>
              </w:rPr>
              <w:t>rețea</w:t>
            </w:r>
            <w:proofErr w:type="spellEnd"/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D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1E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23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Subnetworking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agregare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2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27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4" w14:textId="6C3C0C93" w:rsidR="001D60E9" w:rsidRDefault="008F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>fizic</w:t>
            </w:r>
            <w:proofErr w:type="spellEnd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>Mediile</w:t>
            </w:r>
            <w:proofErr w:type="spellEnd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>transmisie</w:t>
            </w:r>
            <w:proofErr w:type="spellEnd"/>
            <w:r w:rsidRPr="008F6A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6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2B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8" w14:textId="66008B0F" w:rsidR="001D60E9" w:rsidRDefault="00402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>oduri</w:t>
            </w:r>
            <w:proofErr w:type="spellEnd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>detectare</w:t>
            </w:r>
            <w:proofErr w:type="spellEnd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>corectare</w:t>
            </w:r>
            <w:proofErr w:type="spellEnd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DA2">
              <w:rPr>
                <w:rFonts w:ascii="Times New Roman" w:eastAsia="Times New Roman" w:hAnsi="Times New Roman" w:cs="Times New Roman"/>
                <w:sz w:val="24"/>
                <w:szCs w:val="24"/>
              </w:rPr>
              <w:t>erorilor</w:t>
            </w:r>
            <w:proofErr w:type="spellEnd"/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9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A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2F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C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D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2E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14:paraId="0909C733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30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31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32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:rsidRPr="00434531" w14:paraId="0909C73E" w14:textId="77777777">
        <w:tc>
          <w:tcPr>
            <w:tcW w:w="1068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3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</w:p>
          <w:p w14:paraId="5B43B750" w14:textId="77777777" w:rsidR="00B71AEF" w:rsidRPr="004D5C5B" w:rsidRDefault="00B71AEF" w:rsidP="00B71AEF">
            <w:pPr>
              <w:pStyle w:val="Heading3"/>
              <w:numPr>
                <w:ilvl w:val="0"/>
                <w:numId w:val="2"/>
              </w:numPr>
              <w:rPr>
                <w:rStyle w:val="Hyperlink0"/>
                <w:rFonts w:ascii="Cambria" w:eastAsia="Cambria" w:hAnsi="Cambria" w:cs="Cambria"/>
                <w:b w:val="0"/>
                <w:bCs/>
                <w:sz w:val="24"/>
                <w:szCs w:val="24"/>
                <w:lang w:val="de-DE"/>
              </w:rPr>
            </w:pPr>
            <w:r>
              <w:rPr>
                <w:rStyle w:val="med"/>
                <w:rFonts w:ascii="Cambria" w:eastAsia="Cambria" w:hAnsi="Cambria" w:cs="Cambria"/>
                <w:b w:val="0"/>
                <w:sz w:val="24"/>
                <w:szCs w:val="24"/>
              </w:rPr>
              <w:t xml:space="preserve">Andrew S. Tanenbaum, </w:t>
            </w:r>
            <w:hyperlink r:id="rId7" w:history="1">
              <w:proofErr w:type="spellStart"/>
              <w:r>
                <w:rPr>
                  <w:rStyle w:val="Hyperlink0"/>
                  <w:rFonts w:ascii="Cambria" w:eastAsia="Cambria" w:hAnsi="Cambria" w:cs="Cambria"/>
                  <w:b w:val="0"/>
                  <w:sz w:val="24"/>
                  <w:szCs w:val="24"/>
                </w:rPr>
                <w:t>Computernetzwerke</w:t>
              </w:r>
              <w:proofErr w:type="spellEnd"/>
              <w:r>
                <w:rPr>
                  <w:rStyle w:val="Hyperlink0"/>
                  <w:rFonts w:ascii="Cambria" w:eastAsia="Cambria" w:hAnsi="Cambria" w:cs="Cambria"/>
                  <w:b w:val="0"/>
                  <w:sz w:val="24"/>
                  <w:szCs w:val="24"/>
                </w:rPr>
                <w:t xml:space="preserve"> (Pearson Studium - IT)</w:t>
              </w:r>
            </w:hyperlink>
            <w:r>
              <w:rPr>
                <w:rStyle w:val="Hyperlink0"/>
                <w:rFonts w:ascii="Cambria" w:eastAsia="Cambria" w:hAnsi="Cambria" w:cs="Cambria"/>
                <w:b w:val="0"/>
                <w:sz w:val="24"/>
                <w:szCs w:val="24"/>
              </w:rPr>
              <w:t>, Addison-Wesley Verlag, 2003</w:t>
            </w:r>
          </w:p>
          <w:p w14:paraId="4FDC5340" w14:textId="77777777" w:rsidR="00B71AEF" w:rsidRPr="004D5C5B" w:rsidRDefault="00B71AEF" w:rsidP="00B71AEF">
            <w:pPr>
              <w:pStyle w:val="Heading3"/>
              <w:numPr>
                <w:ilvl w:val="0"/>
                <w:numId w:val="2"/>
              </w:numPr>
              <w:rPr>
                <w:rStyle w:val="med"/>
                <w:rFonts w:ascii="Cambria" w:eastAsia="Cambria" w:hAnsi="Cambria" w:cs="Cambria"/>
                <w:b w:val="0"/>
                <w:bCs/>
                <w:sz w:val="24"/>
                <w:szCs w:val="24"/>
              </w:rPr>
            </w:pPr>
            <w:r w:rsidRPr="004D5C5B">
              <w:rPr>
                <w:rStyle w:val="Hyperlink0"/>
                <w:rFonts w:ascii="Cambria" w:eastAsia="Cambria" w:hAnsi="Cambria" w:cs="Cambria"/>
                <w:b w:val="0"/>
                <w:sz w:val="24"/>
                <w:szCs w:val="24"/>
              </w:rPr>
              <w:t>PETERSON, LARRY - DAVIE, BRUCE: Computer Networks: A Systems Approach. Morgan Kaufman, 3rd edition, 2003</w:t>
            </w:r>
          </w:p>
          <w:p w14:paraId="52729A43" w14:textId="77777777" w:rsidR="00B71AEF" w:rsidRPr="008C799D" w:rsidRDefault="00B71AEF" w:rsidP="00B71A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med"/>
                <w:rFonts w:ascii="Cambria" w:eastAsia="Cambria" w:hAnsi="Cambria" w:cs="Cambria"/>
                <w:sz w:val="24"/>
                <w:szCs w:val="24"/>
                <w:lang w:val="en-US"/>
              </w:rPr>
            </w:pPr>
            <w:r w:rsidRPr="008C799D">
              <w:rPr>
                <w:rStyle w:val="med"/>
                <w:rFonts w:ascii="Cambria" w:eastAsia="Cambria" w:hAnsi="Cambria" w:cs="Cambria"/>
                <w:sz w:val="24"/>
                <w:szCs w:val="24"/>
                <w:lang w:val="en-US"/>
              </w:rPr>
              <w:t>STALLINGS, WILLIAM: Data and Computer Communications, Prentice Hall, 6th edition, 2000</w:t>
            </w:r>
          </w:p>
          <w:p w14:paraId="1194D848" w14:textId="77777777" w:rsidR="00B71AEF" w:rsidRDefault="00B71AEF" w:rsidP="00B71A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2"/>
                <w:rFonts w:ascii="Cambria" w:eastAsia="Cambria" w:hAnsi="Cambria" w:cs="Cambria"/>
                <w:sz w:val="24"/>
                <w:szCs w:val="24"/>
              </w:rPr>
            </w:pPr>
            <w:r w:rsidRPr="008C799D">
              <w:rPr>
                <w:rStyle w:val="med"/>
                <w:rFonts w:ascii="Cambria" w:eastAsia="Cambria" w:hAnsi="Cambria" w:cs="Cambria"/>
                <w:sz w:val="24"/>
                <w:szCs w:val="24"/>
                <w:lang w:val="en-US"/>
              </w:rPr>
              <w:t xml:space="preserve"> </w:t>
            </w:r>
            <w:r w:rsidRPr="00562FE8">
              <w:rPr>
                <w:rStyle w:val="med"/>
                <w:rFonts w:ascii="Cambria" w:eastAsia="Cambria" w:hAnsi="Cambria" w:cs="Cambria"/>
                <w:sz w:val="24"/>
                <w:szCs w:val="24"/>
              </w:rPr>
              <w:t xml:space="preserve">Rüdiger Schreiner, </w:t>
            </w:r>
            <w:hyperlink r:id="rId8" w:history="1">
              <w:r w:rsidRPr="00562FE8">
                <w:rPr>
                  <w:rStyle w:val="Hyperlink2"/>
                  <w:rFonts w:ascii="Cambria" w:eastAsia="Cambria" w:hAnsi="Cambria" w:cs="Cambria"/>
                  <w:sz w:val="24"/>
                  <w:szCs w:val="24"/>
                </w:rPr>
                <w:t>Computernetzwerke: Von den Grundlagen zur Funktion und Anwendung</w:t>
              </w:r>
            </w:hyperlink>
            <w:r w:rsidRPr="00562FE8">
              <w:rPr>
                <w:rStyle w:val="Hyperlink2"/>
                <w:rFonts w:ascii="Cambria" w:eastAsia="Cambria" w:hAnsi="Cambria" w:cs="Cambria"/>
                <w:sz w:val="24"/>
                <w:szCs w:val="24"/>
              </w:rPr>
              <w:t>,  Carl Hanser Verlag GmbH &amp; Co. KG, 2012</w:t>
            </w:r>
          </w:p>
          <w:p w14:paraId="0909C73C" w14:textId="1639F0C4" w:rsidR="001D60E9" w:rsidRPr="00B71AEF" w:rsidRDefault="00B71AEF" w:rsidP="00B71A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71AEF">
              <w:rPr>
                <w:rStyle w:val="Hyperlink2"/>
                <w:rFonts w:ascii="Cambria" w:eastAsia="Cambria" w:hAnsi="Cambria" w:cs="Cambria"/>
                <w:sz w:val="24"/>
                <w:szCs w:val="24"/>
              </w:rPr>
              <w:t>Jörg Roth, Prüfungstrainer Rechnernetze: Aufgaben und Lösungen, Vieweg+Teubner Verlag, 2010</w:t>
            </w:r>
          </w:p>
          <w:p w14:paraId="0909C73D" w14:textId="77777777" w:rsidR="001D60E9" w:rsidRPr="00B71AEF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D60E9" w14:paraId="0909C742" w14:textId="77777777">
        <w:tc>
          <w:tcPr>
            <w:tcW w:w="5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3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Seminar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3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predare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Observaţii</w:t>
            </w:r>
            <w:proofErr w:type="spellEnd"/>
          </w:p>
        </w:tc>
      </w:tr>
      <w:tr w:rsidR="00801055" w14:paraId="0909C746" w14:textId="77777777">
        <w:tc>
          <w:tcPr>
            <w:tcW w:w="5508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4699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client-server TCP </w:t>
            </w:r>
          </w:p>
          <w:p w14:paraId="00062457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client-server UDP</w:t>
            </w:r>
          </w:p>
          <w:p w14:paraId="06ACDF65" w14:textId="77777777" w:rsidR="00801055" w:rsidRDefault="0080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simulator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rețele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LAN, WAN,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dirijare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dinamică</w:t>
            </w:r>
            <w:proofErr w:type="spellEnd"/>
          </w:p>
          <w:p w14:paraId="0909C743" w14:textId="3102EB9A" w:rsidR="00801055" w:rsidRDefault="00801055" w:rsidP="005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simulator,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DHCP, DNS, HTTP, NAT,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rețele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wireless</w:t>
            </w:r>
          </w:p>
        </w:tc>
        <w:tc>
          <w:tcPr>
            <w:tcW w:w="37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13F8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Dezbaterea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demonstraţii</w:t>
            </w:r>
            <w:proofErr w:type="spellEnd"/>
          </w:p>
          <w:p w14:paraId="0909C744" w14:textId="700A23EA" w:rsidR="00801055" w:rsidRDefault="00801055" w:rsidP="0018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5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055" w14:paraId="0909C74A" w14:textId="77777777">
        <w:trPr>
          <w:trHeight w:val="660"/>
        </w:trPr>
        <w:tc>
          <w:tcPr>
            <w:tcW w:w="5508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7" w14:textId="1649E6D4" w:rsidR="00801055" w:rsidRDefault="00801055" w:rsidP="005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8" w14:textId="636F6C00" w:rsidR="00801055" w:rsidRDefault="00801055" w:rsidP="0018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9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055" w14:paraId="0909C74E" w14:textId="77777777">
        <w:tc>
          <w:tcPr>
            <w:tcW w:w="5508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B" w14:textId="087545C2" w:rsidR="00801055" w:rsidRDefault="00801055" w:rsidP="005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C" w14:textId="0F1A2BA9" w:rsidR="00801055" w:rsidRDefault="00801055" w:rsidP="0018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D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055" w14:paraId="0909C752" w14:textId="77777777">
        <w:tc>
          <w:tcPr>
            <w:tcW w:w="5508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F" w14:textId="3A9486E3" w:rsidR="00801055" w:rsidRDefault="0080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0" w14:textId="34D5895C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1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:rsidRPr="00434531" w14:paraId="0909C75A" w14:textId="77777777" w:rsidTr="00A5383C">
        <w:trPr>
          <w:trHeight w:val="2482"/>
        </w:trPr>
        <w:tc>
          <w:tcPr>
            <w:tcW w:w="1068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12CA6A9" w14:textId="02BE3E6E" w:rsidR="00A5383C" w:rsidRPr="004D5C5B" w:rsidRDefault="00A5383C" w:rsidP="00A5383C">
            <w:pPr>
              <w:pStyle w:val="Heading3"/>
              <w:numPr>
                <w:ilvl w:val="0"/>
                <w:numId w:val="4"/>
              </w:numPr>
              <w:rPr>
                <w:rStyle w:val="Hyperlink0"/>
                <w:rFonts w:ascii="Cambria" w:eastAsia="Cambria" w:hAnsi="Cambria" w:cs="Cambria"/>
                <w:b w:val="0"/>
                <w:bCs/>
                <w:sz w:val="24"/>
                <w:szCs w:val="24"/>
                <w:lang w:val="de-DE"/>
              </w:rPr>
            </w:pPr>
            <w:r>
              <w:rPr>
                <w:rStyle w:val="med"/>
                <w:rFonts w:ascii="Cambria" w:eastAsia="Cambria" w:hAnsi="Cambria" w:cs="Cambria"/>
                <w:b w:val="0"/>
                <w:sz w:val="24"/>
                <w:szCs w:val="24"/>
              </w:rPr>
              <w:t xml:space="preserve">Andrew S. Tanenbaum, </w:t>
            </w:r>
            <w:hyperlink r:id="rId9" w:history="1">
              <w:proofErr w:type="spellStart"/>
              <w:r>
                <w:rPr>
                  <w:rStyle w:val="Hyperlink0"/>
                  <w:rFonts w:ascii="Cambria" w:eastAsia="Cambria" w:hAnsi="Cambria" w:cs="Cambria"/>
                  <w:b w:val="0"/>
                  <w:sz w:val="24"/>
                  <w:szCs w:val="24"/>
                </w:rPr>
                <w:t>Computernetzwerke</w:t>
              </w:r>
              <w:proofErr w:type="spellEnd"/>
              <w:r>
                <w:rPr>
                  <w:rStyle w:val="Hyperlink0"/>
                  <w:rFonts w:ascii="Cambria" w:eastAsia="Cambria" w:hAnsi="Cambria" w:cs="Cambria"/>
                  <w:b w:val="0"/>
                  <w:sz w:val="24"/>
                  <w:szCs w:val="24"/>
                </w:rPr>
                <w:t xml:space="preserve"> (Pearson Studium - IT)</w:t>
              </w:r>
            </w:hyperlink>
            <w:r>
              <w:rPr>
                <w:rStyle w:val="Hyperlink0"/>
                <w:rFonts w:ascii="Cambria" w:eastAsia="Cambria" w:hAnsi="Cambria" w:cs="Cambria"/>
                <w:b w:val="0"/>
                <w:sz w:val="24"/>
                <w:szCs w:val="24"/>
              </w:rPr>
              <w:t>, Addison-Wesley Verlag, 2003</w:t>
            </w:r>
          </w:p>
          <w:p w14:paraId="0902873A" w14:textId="77777777" w:rsidR="00A5383C" w:rsidRPr="00E35933" w:rsidRDefault="00A5383C" w:rsidP="00A5383C">
            <w:pPr>
              <w:pStyle w:val="ListParagraph"/>
              <w:numPr>
                <w:ilvl w:val="0"/>
                <w:numId w:val="4"/>
              </w:numPr>
              <w:tabs>
                <w:tab w:val="left" w:pos="2715"/>
              </w:tabs>
              <w:spacing w:after="0" w:line="240" w:lineRule="auto"/>
              <w:rPr>
                <w:rStyle w:val="med"/>
                <w:rFonts w:ascii="Cambria" w:eastAsia="Cambria" w:hAnsi="Cambria" w:cs="Cambria"/>
                <w:sz w:val="24"/>
                <w:szCs w:val="24"/>
                <w:lang w:val="en-US"/>
              </w:rPr>
            </w:pPr>
            <w:r w:rsidRPr="00E35933">
              <w:rPr>
                <w:rStyle w:val="Hyperlink2"/>
                <w:rFonts w:ascii="Cambria" w:eastAsia="Cambria" w:hAnsi="Cambria" w:cs="Cambria"/>
                <w:sz w:val="24"/>
                <w:szCs w:val="24"/>
                <w:lang w:val="en-US"/>
              </w:rPr>
              <w:t>Richard W. Stevens - Unix Network Programming. Volume 1, Second Edition, Prentice Hall, 1998</w:t>
            </w:r>
          </w:p>
          <w:p w14:paraId="0909C759" w14:textId="410A69C7" w:rsidR="001D60E9" w:rsidRPr="00A5383C" w:rsidRDefault="00A5383C" w:rsidP="00A5383C">
            <w:pPr>
              <w:pStyle w:val="ListParagraph"/>
              <w:numPr>
                <w:ilvl w:val="0"/>
                <w:numId w:val="4"/>
              </w:num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5383C">
              <w:rPr>
                <w:rStyle w:val="Hyperlink2"/>
                <w:rFonts w:ascii="Cambria" w:eastAsia="Cambria" w:hAnsi="Cambria" w:cs="Cambria"/>
                <w:sz w:val="24"/>
                <w:szCs w:val="24"/>
              </w:rPr>
              <w:t xml:space="preserve">Jörg Roth, Prüfungstrainer Rechnernetze: Aufgaben und Lösungen, Vieweg+Teubner Verlag, 2010 </w:t>
            </w:r>
          </w:p>
        </w:tc>
      </w:tr>
    </w:tbl>
    <w:p w14:paraId="0909C75B" w14:textId="77777777" w:rsidR="001D60E9" w:rsidRPr="006E5A11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909C75C" w14:textId="77777777" w:rsidR="001D60E9" w:rsidRPr="00434531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43453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Style w:val="a7"/>
        <w:tblW w:w="10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2"/>
      </w:tblGrid>
      <w:tr w:rsidR="001D60E9" w14:paraId="0909C760" w14:textId="77777777">
        <w:tc>
          <w:tcPr>
            <w:tcW w:w="10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D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recomandările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ACM legate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Curiculla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909C75E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există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tuturor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România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străinătate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909C75F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Conţinutul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acoperă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însuşite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909C761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62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Evaluare</w:t>
      </w:r>
      <w:proofErr w:type="spellEnd"/>
    </w:p>
    <w:tbl>
      <w:tblPr>
        <w:tblStyle w:val="a8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215"/>
        <w:gridCol w:w="1890"/>
        <w:gridCol w:w="1920"/>
      </w:tblGrid>
      <w:tr w:rsidR="001D60E9" w14:paraId="0909C767" w14:textId="77777777"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42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6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finală</w:t>
            </w:r>
            <w:proofErr w:type="spellEnd"/>
          </w:p>
        </w:tc>
      </w:tr>
      <w:tr w:rsidR="001D60E9" w14:paraId="0909C76C" w14:textId="77777777"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42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9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curs.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similare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explicate la curs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grilă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D60E9" w14:paraId="0909C771" w14:textId="77777777"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D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42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curs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laboratoarelor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7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1D60E9" w14:paraId="0909C773" w14:textId="77777777">
        <w:tc>
          <w:tcPr>
            <w:tcW w:w="106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7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10.6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1D60E9" w14:paraId="0909C775" w14:textId="77777777">
        <w:tc>
          <w:tcPr>
            <w:tcW w:w="106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74" w14:textId="5F60D572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 nota 5 </w:t>
            </w:r>
            <w:r w:rsidR="00D4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D470F3">
              <w:rPr>
                <w:rFonts w:ascii="Times New Roman" w:eastAsia="Times New Roman" w:hAnsi="Times New Roman" w:cs="Times New Roman"/>
                <w:sz w:val="24"/>
                <w:szCs w:val="24"/>
              </w:rPr>
              <w:t>ambele</w:t>
            </w:r>
            <w:proofErr w:type="spellEnd"/>
            <w:r w:rsidR="00D4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0F3">
              <w:rPr>
                <w:rFonts w:ascii="Times New Roman" w:eastAsia="Times New Roman" w:hAnsi="Times New Roman" w:cs="Times New Roman"/>
                <w:sz w:val="24"/>
                <w:szCs w:val="24"/>
              </w:rPr>
              <w:t>evaluări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09C776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77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78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titularului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curs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titularului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seminar</w:t>
      </w:r>
    </w:p>
    <w:p w14:paraId="0909C77A" w14:textId="39466929" w:rsidR="001D60E9" w:rsidRDefault="00D470F3" w:rsidP="0043453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13ADC">
        <w:rPr>
          <w:rFonts w:ascii="Times New Roman" w:eastAsia="Times New Roman" w:hAnsi="Times New Roman" w:cs="Times New Roman"/>
          <w:sz w:val="24"/>
          <w:szCs w:val="24"/>
        </w:rPr>
        <w:tab/>
      </w:r>
      <w:r w:rsidR="00813ADC">
        <w:rPr>
          <w:rFonts w:ascii="Times New Roman" w:eastAsia="Times New Roman" w:hAnsi="Times New Roman" w:cs="Times New Roman"/>
          <w:sz w:val="24"/>
          <w:szCs w:val="24"/>
        </w:rPr>
        <w:tab/>
      </w:r>
      <w:r w:rsidR="00813ADC">
        <w:rPr>
          <w:rFonts w:ascii="Times New Roman" w:eastAsia="Times New Roman" w:hAnsi="Times New Roman" w:cs="Times New Roman"/>
          <w:sz w:val="24"/>
          <w:szCs w:val="24"/>
        </w:rPr>
        <w:tab/>
      </w:r>
      <w:r w:rsidR="005B16E5">
        <w:rPr>
          <w:rFonts w:ascii="Times New Roman" w:eastAsia="Times New Roman" w:hAnsi="Times New Roman" w:cs="Times New Roman"/>
          <w:sz w:val="24"/>
          <w:szCs w:val="24"/>
        </w:rPr>
        <w:tab/>
      </w:r>
      <w:r w:rsidR="00434531" w:rsidRPr="00434531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Lect. </w:t>
      </w:r>
      <w:r w:rsidR="00434531" w:rsidRPr="00434531">
        <w:rPr>
          <w:rFonts w:ascii="Times New Roman" w:eastAsia="Times New Roman" w:hAnsi="Times New Roman" w:cs="Times New Roman"/>
          <w:sz w:val="24"/>
          <w:szCs w:val="24"/>
        </w:rPr>
        <w:t>Dr. Radu Dragos</w:t>
      </w:r>
      <w:r w:rsidR="00434531" w:rsidRPr="00434531">
        <w:rPr>
          <w:rFonts w:ascii="Times New Roman" w:eastAsia="Times New Roman" w:hAnsi="Times New Roman" w:cs="Times New Roman"/>
          <w:sz w:val="24"/>
          <w:szCs w:val="24"/>
        </w:rPr>
        <w:tab/>
        <w:t>Lect. Dr. Radu Dragos</w:t>
      </w:r>
    </w:p>
    <w:p w14:paraId="0DC472A5" w14:textId="77777777" w:rsidR="00434531" w:rsidRDefault="00434531" w:rsidP="0043453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909C77B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departament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09C77C" w14:textId="68EABE49" w:rsidR="001D60E9" w:rsidRDefault="005B16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704E" w:rsidRPr="009A404C">
        <w:rPr>
          <w:rFonts w:ascii="Times New Roman" w:hAnsi="Times New Roman"/>
          <w:sz w:val="24"/>
          <w:szCs w:val="24"/>
        </w:rPr>
        <w:t xml:space="preserve">Conf. </w:t>
      </w:r>
      <w:proofErr w:type="gramStart"/>
      <w:r w:rsidR="0080704E" w:rsidRPr="009A404C">
        <w:rPr>
          <w:rFonts w:ascii="Times New Roman" w:hAnsi="Times New Roman"/>
          <w:sz w:val="24"/>
          <w:szCs w:val="24"/>
        </w:rPr>
        <w:t>dr</w:t>
      </w:r>
      <w:proofErr w:type="gramEnd"/>
      <w:r w:rsidR="0080704E" w:rsidRPr="009A404C">
        <w:rPr>
          <w:rFonts w:ascii="Times New Roman" w:hAnsi="Times New Roman"/>
          <w:sz w:val="24"/>
          <w:szCs w:val="24"/>
        </w:rPr>
        <w:t>. Sterca Adrian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D60E9">
      <w:headerReference w:type="default" r:id="rId10"/>
      <w:footerReference w:type="default" r:id="rId11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5430" w14:textId="77777777" w:rsidR="00354679" w:rsidRDefault="00354679">
      <w:pPr>
        <w:spacing w:after="0" w:line="240" w:lineRule="auto"/>
      </w:pPr>
      <w:r>
        <w:separator/>
      </w:r>
    </w:p>
  </w:endnote>
  <w:endnote w:type="continuationSeparator" w:id="0">
    <w:p w14:paraId="52B5271D" w14:textId="77777777" w:rsidR="00354679" w:rsidRDefault="003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C77E" w14:textId="77777777" w:rsidR="001D60E9" w:rsidRDefault="001D60E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43AE" w14:textId="77777777" w:rsidR="00354679" w:rsidRDefault="00354679">
      <w:pPr>
        <w:spacing w:after="0" w:line="240" w:lineRule="auto"/>
      </w:pPr>
      <w:r>
        <w:separator/>
      </w:r>
    </w:p>
  </w:footnote>
  <w:footnote w:type="continuationSeparator" w:id="0">
    <w:p w14:paraId="3412A4F1" w14:textId="77777777" w:rsidR="00354679" w:rsidRDefault="003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C77D" w14:textId="77777777" w:rsidR="001D60E9" w:rsidRDefault="001D60E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5620"/>
    <w:multiLevelType w:val="hybridMultilevel"/>
    <w:tmpl w:val="A92C8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2CA"/>
    <w:multiLevelType w:val="hybridMultilevel"/>
    <w:tmpl w:val="45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9C1"/>
    <w:multiLevelType w:val="hybridMultilevel"/>
    <w:tmpl w:val="1524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B7F6B"/>
    <w:multiLevelType w:val="multilevel"/>
    <w:tmpl w:val="FB021CD0"/>
    <w:lvl w:ilvl="0">
      <w:start w:val="1"/>
      <w:numFmt w:val="bullet"/>
      <w:lvlText w:val="∙"/>
      <w:lvlJc w:val="left"/>
      <w:pPr>
        <w:ind w:left="641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362370137">
    <w:abstractNumId w:val="3"/>
  </w:num>
  <w:num w:numId="2" w16cid:durableId="1268729611">
    <w:abstractNumId w:val="1"/>
  </w:num>
  <w:num w:numId="3" w16cid:durableId="1502696697">
    <w:abstractNumId w:val="0"/>
  </w:num>
  <w:num w:numId="4" w16cid:durableId="80042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E9"/>
    <w:rsid w:val="000A1CFA"/>
    <w:rsid w:val="000D399C"/>
    <w:rsid w:val="001031A8"/>
    <w:rsid w:val="00151A49"/>
    <w:rsid w:val="001C26E8"/>
    <w:rsid w:val="001D60E9"/>
    <w:rsid w:val="001D676E"/>
    <w:rsid w:val="0020372E"/>
    <w:rsid w:val="00224BD1"/>
    <w:rsid w:val="00354679"/>
    <w:rsid w:val="00366815"/>
    <w:rsid w:val="00402DA2"/>
    <w:rsid w:val="00434531"/>
    <w:rsid w:val="00484DA9"/>
    <w:rsid w:val="00515018"/>
    <w:rsid w:val="005B16E5"/>
    <w:rsid w:val="005F6D25"/>
    <w:rsid w:val="00644562"/>
    <w:rsid w:val="00664A3B"/>
    <w:rsid w:val="00675213"/>
    <w:rsid w:val="006E5A11"/>
    <w:rsid w:val="00791CB6"/>
    <w:rsid w:val="00801055"/>
    <w:rsid w:val="0080704E"/>
    <w:rsid w:val="00813ADC"/>
    <w:rsid w:val="00842EB2"/>
    <w:rsid w:val="0084792E"/>
    <w:rsid w:val="0087060F"/>
    <w:rsid w:val="008A3E82"/>
    <w:rsid w:val="008B651C"/>
    <w:rsid w:val="008F6A39"/>
    <w:rsid w:val="009B2304"/>
    <w:rsid w:val="009C6514"/>
    <w:rsid w:val="00A5383C"/>
    <w:rsid w:val="00AC0AC7"/>
    <w:rsid w:val="00B23952"/>
    <w:rsid w:val="00B71AEF"/>
    <w:rsid w:val="00BE6E1D"/>
    <w:rsid w:val="00CA2756"/>
    <w:rsid w:val="00D470F3"/>
    <w:rsid w:val="00DF0135"/>
    <w:rsid w:val="00E446CA"/>
    <w:rsid w:val="00E95B4D"/>
    <w:rsid w:val="00ED1970"/>
    <w:rsid w:val="00EF0C7B"/>
    <w:rsid w:val="00F06146"/>
    <w:rsid w:val="00F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65F"/>
  <w15:docId w15:val="{F60C407B-C1C8-4DE7-AE7C-DB83D21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d">
    <w:name w:val="med"/>
    <w:rsid w:val="008B651C"/>
    <w:rPr>
      <w:lang w:val="de-DE"/>
    </w:rPr>
  </w:style>
  <w:style w:type="character" w:customStyle="1" w:styleId="Hyperlink0">
    <w:name w:val="Hyperlink.0"/>
    <w:basedOn w:val="med"/>
    <w:rsid w:val="00B71AEF"/>
    <w:rPr>
      <w:lang w:val="en-US"/>
    </w:rPr>
  </w:style>
  <w:style w:type="character" w:customStyle="1" w:styleId="Hyperlink2">
    <w:name w:val="Hyperlink.2"/>
    <w:basedOn w:val="med"/>
    <w:rsid w:val="00B71AEF"/>
    <w:rPr>
      <w:lang w:val="de-DE"/>
    </w:rPr>
  </w:style>
  <w:style w:type="paragraph" w:styleId="ListParagraph">
    <w:name w:val="List Paragraph"/>
    <w:basedOn w:val="Normal"/>
    <w:uiPriority w:val="34"/>
    <w:qFormat/>
    <w:rsid w:val="00B71AE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  <w:contextualSpacing/>
    </w:pPr>
    <w:rPr>
      <w:color w:val="000000"/>
      <w:kern w:val="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de/Computernetzwerke-Von-Grundlagen-Funktion-Anwendung/dp/3446431179/ref=sr_1_4?s=books&amp;ie=UTF8&amp;qid=1400094373&amp;sr=1-4&amp;keywords=rechnernet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de/Computernetzwerke-Pearson-Studium-Andrew-Tanenbaum/dp/3827370469/ref=sr_1_9?s=books&amp;ie=UTF8&amp;qid=1400094653&amp;sr=1-9&amp;keywords=rechnernetz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de/Computernetzwerke-Pearson-Studium-Andrew-Tanenbaum/dp/3827370469/ref=sr_1_9?s=books&amp;ie=UTF8&amp;qid=1400094653&amp;sr=1-9&amp;keywords=rechnernetz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AAC6A-D8B2-4A48-A3D3-D7DAA2308B1A}"/>
</file>

<file path=customXml/itemProps2.xml><?xml version="1.0" encoding="utf-8"?>
<ds:datastoreItem xmlns:ds="http://schemas.openxmlformats.org/officeDocument/2006/customXml" ds:itemID="{9753184B-BD14-4052-879E-884AA882DFD7}"/>
</file>

<file path=customXml/itemProps3.xml><?xml version="1.0" encoding="utf-8"?>
<ds:datastoreItem xmlns:ds="http://schemas.openxmlformats.org/officeDocument/2006/customXml" ds:itemID="{F0122A0F-A59A-4524-B789-67ED176D3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Radu Calin Dragos</cp:lastModifiedBy>
  <cp:revision>39</cp:revision>
  <dcterms:created xsi:type="dcterms:W3CDTF">2024-12-09T14:47:00Z</dcterms:created>
  <dcterms:modified xsi:type="dcterms:W3CDTF">2024-12-10T14:36:00Z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